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CF61A" w14:textId="56433443" w:rsidR="003013A5" w:rsidRPr="00C81F96" w:rsidRDefault="003013A5" w:rsidP="003013A5">
      <w:pPr>
        <w:tabs>
          <w:tab w:val="center" w:pos="4536"/>
          <w:tab w:val="right" w:pos="7938"/>
          <w:tab w:val="right" w:pos="9639"/>
        </w:tabs>
        <w:ind w:right="2"/>
        <w:rPr>
          <w:rFonts w:ascii="Arial" w:hAnsi="Arial" w:cs="Arial"/>
          <w:b/>
          <w:bCs/>
          <w:sz w:val="28"/>
          <w:lang w:val="de-DE"/>
        </w:rPr>
      </w:pPr>
      <w:bookmarkStart w:id="0" w:name="_Hlk145670493"/>
      <w:r w:rsidRPr="00C81F96">
        <w:rPr>
          <w:rFonts w:ascii="Arial" w:hAnsi="Arial" w:cs="Arial"/>
          <w:b/>
          <w:bCs/>
          <w:sz w:val="28"/>
          <w:lang w:val="de-DE"/>
        </w:rPr>
        <w:t>3GPP TSG RAN WG1 #12</w:t>
      </w:r>
      <w:r w:rsidRPr="00C81F96">
        <w:rPr>
          <w:rFonts w:ascii="Arial" w:eastAsia="DengXian" w:hAnsi="Arial" w:cs="Arial" w:hint="eastAsia"/>
          <w:b/>
          <w:bCs/>
          <w:sz w:val="28"/>
          <w:lang w:val="de-DE"/>
        </w:rPr>
        <w:t>2bis</w:t>
      </w:r>
      <w:r w:rsidRPr="00C81F96">
        <w:rPr>
          <w:rFonts w:ascii="Arial" w:hAnsi="Arial" w:cs="Arial"/>
          <w:b/>
          <w:bCs/>
          <w:sz w:val="28"/>
          <w:lang w:val="de-DE"/>
        </w:rPr>
        <w:tab/>
      </w:r>
      <w:r w:rsidRPr="00C81F96">
        <w:rPr>
          <w:rFonts w:ascii="Arial" w:hAnsi="Arial" w:cs="Arial"/>
          <w:b/>
          <w:bCs/>
          <w:sz w:val="28"/>
          <w:lang w:val="de-DE"/>
        </w:rPr>
        <w:tab/>
      </w:r>
      <w:r w:rsidRPr="00C81F96">
        <w:rPr>
          <w:rFonts w:ascii="Arial" w:hAnsi="Arial" w:cs="Arial"/>
          <w:b/>
          <w:bCs/>
          <w:sz w:val="28"/>
          <w:lang w:val="de-DE"/>
        </w:rPr>
        <w:tab/>
      </w:r>
      <w:r w:rsidR="0063618F" w:rsidRPr="0063618F">
        <w:rPr>
          <w:rFonts w:ascii="Arial" w:hAnsi="Arial" w:cs="Arial"/>
          <w:b/>
          <w:bCs/>
          <w:sz w:val="28"/>
        </w:rPr>
        <w:t>R1-2507673</w:t>
      </w:r>
    </w:p>
    <w:p w14:paraId="5479ED1B" w14:textId="77777777" w:rsidR="003013A5" w:rsidRPr="00C81F96" w:rsidRDefault="003013A5" w:rsidP="003013A5">
      <w:pPr>
        <w:tabs>
          <w:tab w:val="center" w:pos="4536"/>
          <w:tab w:val="right" w:pos="9072"/>
        </w:tabs>
        <w:rPr>
          <w:rFonts w:ascii="Arial" w:hAnsi="Arial" w:cs="Arial"/>
          <w:b/>
          <w:bCs/>
          <w:sz w:val="28"/>
          <w:lang w:val="de-DE"/>
        </w:rPr>
      </w:pPr>
      <w:r w:rsidRPr="00C81F96">
        <w:rPr>
          <w:rFonts w:ascii="Arial" w:hAnsi="Arial" w:cs="Arial" w:hint="eastAsia"/>
          <w:b/>
          <w:bCs/>
          <w:sz w:val="28"/>
          <w:lang w:val="de-DE"/>
        </w:rPr>
        <w:t>Prague</w:t>
      </w:r>
      <w:r w:rsidRPr="00C81F96">
        <w:rPr>
          <w:rFonts w:ascii="Arial" w:hAnsi="Arial" w:cs="Arial"/>
          <w:b/>
          <w:bCs/>
          <w:sz w:val="28"/>
          <w:lang w:val="de-DE"/>
        </w:rPr>
        <w:t xml:space="preserve">, </w:t>
      </w:r>
      <w:r w:rsidRPr="00C81F96">
        <w:rPr>
          <w:rFonts w:ascii="Arial" w:hAnsi="Arial" w:cs="Arial" w:hint="eastAsia"/>
          <w:b/>
          <w:bCs/>
          <w:sz w:val="28"/>
          <w:lang w:val="de-DE"/>
        </w:rPr>
        <w:t>Czech</w:t>
      </w:r>
      <w:r w:rsidRPr="00C81F96">
        <w:rPr>
          <w:rFonts w:ascii="Arial" w:hAnsi="Arial" w:cs="Arial"/>
          <w:b/>
          <w:bCs/>
          <w:sz w:val="28"/>
          <w:lang w:val="de-DE"/>
        </w:rPr>
        <w:t xml:space="preserve">, </w:t>
      </w:r>
      <w:r w:rsidRPr="00AC0303">
        <w:rPr>
          <w:rFonts w:ascii="Arial" w:hAnsi="Arial" w:cs="Arial"/>
          <w:b/>
          <w:bCs/>
          <w:sz w:val="28"/>
          <w:lang w:val="en-US"/>
        </w:rPr>
        <w:t>Oct</w:t>
      </w:r>
      <w:r w:rsidRPr="00C81F96">
        <w:rPr>
          <w:rFonts w:ascii="Arial" w:hAnsi="Arial" w:cs="Arial" w:hint="eastAsia"/>
          <w:b/>
          <w:bCs/>
          <w:sz w:val="28"/>
          <w:lang w:val="de-DE"/>
        </w:rPr>
        <w:t xml:space="preserve"> 13th</w:t>
      </w:r>
      <w:r w:rsidRPr="00C81F96">
        <w:rPr>
          <w:rFonts w:ascii="Arial" w:hAnsi="Arial" w:cs="Arial"/>
          <w:b/>
          <w:bCs/>
          <w:sz w:val="28"/>
          <w:lang w:val="de-DE"/>
        </w:rPr>
        <w:t xml:space="preserve"> – </w:t>
      </w:r>
      <w:r w:rsidRPr="00C81F96">
        <w:rPr>
          <w:rFonts w:ascii="Arial" w:hAnsi="Arial" w:cs="Arial" w:hint="eastAsia"/>
          <w:b/>
          <w:bCs/>
          <w:sz w:val="28"/>
          <w:lang w:val="de-DE"/>
        </w:rPr>
        <w:t>17</w:t>
      </w:r>
      <w:r w:rsidRPr="00C81F96">
        <w:rPr>
          <w:rFonts w:ascii="Arial" w:hAnsi="Arial" w:cs="Arial"/>
          <w:b/>
          <w:bCs/>
          <w:sz w:val="28"/>
          <w:lang w:val="de-DE"/>
        </w:rPr>
        <w:t>th, 2025</w:t>
      </w:r>
    </w:p>
    <w:bookmarkEnd w:id="0"/>
    <w:p w14:paraId="0383D295" w14:textId="77777777" w:rsidR="00E9119E" w:rsidRPr="003013A5" w:rsidRDefault="00E9119E" w:rsidP="004E1283">
      <w:pPr>
        <w:pStyle w:val="3GPPHeader"/>
        <w:rPr>
          <w:rFonts w:ascii="Arial" w:hAnsi="Arial" w:cs="Arial"/>
          <w:lang w:val="de-DE"/>
        </w:rPr>
      </w:pPr>
    </w:p>
    <w:p w14:paraId="12EA1BEF" w14:textId="6CC71B31" w:rsidR="004E1283" w:rsidRPr="00DC1C0C" w:rsidRDefault="004E1283" w:rsidP="004E1283">
      <w:pPr>
        <w:pStyle w:val="3GPPHeader"/>
        <w:rPr>
          <w:rFonts w:ascii="Arial" w:hAnsi="Arial" w:cs="Arial"/>
        </w:rPr>
      </w:pPr>
      <w:r w:rsidRPr="00DC1C0C">
        <w:rPr>
          <w:rFonts w:ascii="Arial" w:hAnsi="Arial" w:cs="Arial"/>
        </w:rPr>
        <w:t>Agenda Item:</w:t>
      </w:r>
      <w:r w:rsidRPr="00DC1C0C">
        <w:rPr>
          <w:rFonts w:ascii="Arial" w:hAnsi="Arial" w:cs="Arial"/>
        </w:rPr>
        <w:tab/>
      </w:r>
      <w:r w:rsidR="003013A5">
        <w:rPr>
          <w:rFonts w:ascii="Arial" w:hAnsi="Arial" w:cs="Arial"/>
        </w:rPr>
        <w:t>10</w:t>
      </w:r>
      <w:r>
        <w:rPr>
          <w:rFonts w:ascii="Arial" w:hAnsi="Arial" w:cs="Arial"/>
        </w:rPr>
        <w:t>.</w:t>
      </w:r>
      <w:r w:rsidR="003013A5">
        <w:rPr>
          <w:rFonts w:ascii="Arial" w:hAnsi="Arial" w:cs="Arial"/>
        </w:rPr>
        <w:t>4</w:t>
      </w:r>
      <w:r>
        <w:rPr>
          <w:rFonts w:ascii="Arial" w:hAnsi="Arial" w:cs="Arial"/>
        </w:rPr>
        <w:t>.</w:t>
      </w:r>
      <w:r w:rsidR="003013A5">
        <w:rPr>
          <w:rFonts w:ascii="Arial" w:hAnsi="Arial" w:cs="Arial"/>
        </w:rPr>
        <w:t>1</w:t>
      </w:r>
    </w:p>
    <w:p w14:paraId="3A3E5343" w14:textId="77777777" w:rsidR="004E1283" w:rsidRPr="00DC1C0C" w:rsidRDefault="004E1283" w:rsidP="004E1283">
      <w:pPr>
        <w:pStyle w:val="3GPPHeader"/>
        <w:rPr>
          <w:rFonts w:ascii="Arial" w:hAnsi="Arial" w:cs="Arial"/>
        </w:rPr>
      </w:pPr>
      <w:r w:rsidRPr="00DC1C0C">
        <w:rPr>
          <w:rFonts w:ascii="Arial" w:hAnsi="Arial" w:cs="Arial"/>
        </w:rPr>
        <w:t>Source:</w:t>
      </w:r>
      <w:r w:rsidRPr="00DC1C0C">
        <w:rPr>
          <w:rFonts w:ascii="Arial" w:hAnsi="Arial" w:cs="Arial"/>
        </w:rPr>
        <w:tab/>
        <w:t>Apple</w:t>
      </w:r>
    </w:p>
    <w:p w14:paraId="040D12B7" w14:textId="01E95BB6" w:rsidR="004E1283" w:rsidRPr="00DC1C0C" w:rsidRDefault="004E1283" w:rsidP="004E1283">
      <w:pPr>
        <w:pStyle w:val="3GPPHeader"/>
        <w:rPr>
          <w:rFonts w:ascii="Arial" w:hAnsi="Arial" w:cs="Arial"/>
        </w:rPr>
      </w:pPr>
      <w:r w:rsidRPr="00DC1C0C">
        <w:rPr>
          <w:rFonts w:ascii="Arial" w:hAnsi="Arial" w:cs="Arial"/>
        </w:rPr>
        <w:t>Title:</w:t>
      </w:r>
      <w:r w:rsidRPr="00DC1C0C">
        <w:rPr>
          <w:rFonts w:ascii="Arial" w:hAnsi="Arial" w:cs="Arial"/>
        </w:rPr>
        <w:tab/>
      </w:r>
      <w:r w:rsidR="003013A5">
        <w:rPr>
          <w:rFonts w:ascii="Arial" w:hAnsi="Arial" w:cs="Arial"/>
        </w:rPr>
        <w:t>Discussion</w:t>
      </w:r>
      <w:r w:rsidR="00426CC7">
        <w:rPr>
          <w:rFonts w:ascii="Arial" w:hAnsi="Arial" w:cs="Arial"/>
        </w:rPr>
        <w:t xml:space="preserve"> o</w:t>
      </w:r>
      <w:r w:rsidR="008716DF">
        <w:rPr>
          <w:rFonts w:ascii="Arial" w:hAnsi="Arial" w:cs="Arial"/>
        </w:rPr>
        <w:t>n</w:t>
      </w:r>
      <w:r w:rsidRPr="004E1283">
        <w:rPr>
          <w:rFonts w:ascii="Arial" w:hAnsi="Arial" w:cs="Arial"/>
        </w:rPr>
        <w:t xml:space="preserve"> </w:t>
      </w:r>
      <w:r w:rsidR="003013A5">
        <w:rPr>
          <w:rFonts w:ascii="Arial" w:hAnsi="Arial" w:cs="Arial"/>
        </w:rPr>
        <w:t>Coverage enhancements</w:t>
      </w:r>
      <w:r w:rsidR="003013A5" w:rsidRPr="003013A5">
        <w:rPr>
          <w:rFonts w:eastAsiaTheme="minorEastAsia" w:hint="eastAsia"/>
          <w:b w:val="0"/>
          <w:sz w:val="20"/>
          <w:szCs w:val="20"/>
          <w:lang w:val="en-GB" w:eastAsia="ja-JP"/>
        </w:rPr>
        <w:t xml:space="preserve"> </w:t>
      </w:r>
      <w:r w:rsidR="003013A5" w:rsidRPr="003013A5">
        <w:rPr>
          <w:rFonts w:ascii="Arial" w:hAnsi="Arial" w:cs="Arial" w:hint="eastAsia"/>
          <w:lang w:val="en-GB"/>
        </w:rPr>
        <w:t>for NR Phase 3</w:t>
      </w:r>
      <w:r w:rsidRPr="007B222C">
        <w:rPr>
          <w:rFonts w:ascii="Arial" w:hAnsi="Arial" w:cs="Arial"/>
        </w:rPr>
        <w:t xml:space="preserve"> </w:t>
      </w:r>
      <w:r w:rsidRPr="00DC1C0C">
        <w:rPr>
          <w:rFonts w:ascii="Arial" w:hAnsi="Arial" w:cs="Arial"/>
        </w:rPr>
        <w:t xml:space="preserve">  </w:t>
      </w:r>
    </w:p>
    <w:p w14:paraId="0493985A" w14:textId="77777777" w:rsidR="004E1283" w:rsidRPr="00CE30E7" w:rsidRDefault="004E1283" w:rsidP="004E1283">
      <w:pPr>
        <w:pStyle w:val="3GPPHeader"/>
      </w:pPr>
      <w:r w:rsidRPr="00DC1C0C">
        <w:rPr>
          <w:rFonts w:ascii="Arial" w:hAnsi="Arial" w:cs="Arial"/>
        </w:rPr>
        <w:t>Document for:</w:t>
      </w:r>
      <w:r w:rsidRPr="00DC1C0C">
        <w:rPr>
          <w:rFonts w:ascii="Arial" w:hAnsi="Arial" w:cs="Arial"/>
        </w:rPr>
        <w:tab/>
        <w:t>Discussion/Decision</w:t>
      </w:r>
    </w:p>
    <w:p w14:paraId="42515957" w14:textId="1B70810F" w:rsidR="00E00129" w:rsidRDefault="00E90E49" w:rsidP="004D113B">
      <w:pPr>
        <w:pStyle w:val="Heading1"/>
        <w:jc w:val="both"/>
      </w:pPr>
      <w:r w:rsidRPr="00A6576F">
        <w:t>Introduction</w:t>
      </w:r>
    </w:p>
    <w:p w14:paraId="3583E221" w14:textId="488D529C" w:rsidR="004E1BE5" w:rsidRDefault="00E00129" w:rsidP="001220E3">
      <w:pPr>
        <w:spacing w:after="120"/>
        <w:jc w:val="both"/>
      </w:pPr>
      <w:r>
        <w:t xml:space="preserve">In </w:t>
      </w:r>
      <w:r w:rsidR="00970F0C">
        <w:t xml:space="preserve">the </w:t>
      </w:r>
      <w:r>
        <w:t>RAN #1</w:t>
      </w:r>
      <w:r w:rsidR="002D2038">
        <w:t>0</w:t>
      </w:r>
      <w:r w:rsidR="003013A5">
        <w:t>8</w:t>
      </w:r>
      <w:r>
        <w:t xml:space="preserve"> meeting</w:t>
      </w:r>
      <w:r w:rsidR="00385112">
        <w:t xml:space="preserve">, </w:t>
      </w:r>
      <w:r w:rsidR="002D2038">
        <w:t xml:space="preserve">the WID of Release </w:t>
      </w:r>
      <w:r w:rsidR="003013A5">
        <w:t>20</w:t>
      </w:r>
      <w:r w:rsidR="002D2038">
        <w:t xml:space="preserve"> NR </w:t>
      </w:r>
      <w:r w:rsidR="003013A5">
        <w:t>coverage enhancements</w:t>
      </w:r>
      <w:r w:rsidR="002D2038">
        <w:t xml:space="preserve"> was </w:t>
      </w:r>
      <w:r w:rsidR="00F31DBE">
        <w:rPr>
          <w:rFonts w:hint="eastAsia"/>
        </w:rPr>
        <w:t>a</w:t>
      </w:r>
      <w:r w:rsidR="00F31DBE">
        <w:t>pproved</w:t>
      </w:r>
      <w:r w:rsidR="00970F0C">
        <w:t xml:space="preserve"> </w:t>
      </w:r>
      <w:r w:rsidR="002D2038">
        <w:fldChar w:fldCharType="begin"/>
      </w:r>
      <w:r w:rsidR="002D2038">
        <w:instrText xml:space="preserve"> REF _Ref146048113 \r \h </w:instrText>
      </w:r>
      <w:r w:rsidR="002D2038">
        <w:fldChar w:fldCharType="separate"/>
      </w:r>
      <w:r w:rsidR="002D2038">
        <w:t>[1]</w:t>
      </w:r>
      <w:r w:rsidR="002D2038">
        <w:fldChar w:fldCharType="end"/>
      </w:r>
      <w:r w:rsidR="003013A5">
        <w:t xml:space="preserve">. </w:t>
      </w:r>
      <w:r w:rsidR="00F31DBE" w:rsidRPr="00F31DBE">
        <w:t>This WI targets the following objectives</w:t>
      </w:r>
      <w:r w:rsidR="001C31AE">
        <w:t>.</w:t>
      </w:r>
      <w:r w:rsidR="00A2400C">
        <w:t xml:space="preserve"> </w:t>
      </w:r>
    </w:p>
    <w:tbl>
      <w:tblPr>
        <w:tblStyle w:val="TableGrid"/>
        <w:tblW w:w="0" w:type="auto"/>
        <w:tblLook w:val="04A0" w:firstRow="1" w:lastRow="0" w:firstColumn="1" w:lastColumn="0" w:noHBand="0" w:noVBand="1"/>
      </w:tblPr>
      <w:tblGrid>
        <w:gridCol w:w="9629"/>
      </w:tblGrid>
      <w:tr w:rsidR="004E1BE5" w:rsidRPr="00AC0303" w14:paraId="2A5A4BC0" w14:textId="77777777" w:rsidTr="004E1BE5">
        <w:tc>
          <w:tcPr>
            <w:tcW w:w="9629" w:type="dxa"/>
          </w:tcPr>
          <w:p w14:paraId="62B937B2" w14:textId="77777777" w:rsidR="003013A5" w:rsidRPr="00AC0303" w:rsidRDefault="003013A5" w:rsidP="003013A5">
            <w:pPr>
              <w:numPr>
                <w:ilvl w:val="0"/>
                <w:numId w:val="73"/>
              </w:numPr>
              <w:spacing w:before="120" w:after="120" w:line="276" w:lineRule="auto"/>
              <w:jc w:val="both"/>
              <w:rPr>
                <w:lang w:val="en-GB"/>
              </w:rPr>
            </w:pPr>
            <w:r w:rsidRPr="00AC0303">
              <w:rPr>
                <w:lang w:val="en-GB"/>
              </w:rPr>
              <w:t>Specify following PRACH coverage enhancements [RAN1, RAN2]</w:t>
            </w:r>
          </w:p>
          <w:p w14:paraId="769A9701" w14:textId="77777777" w:rsidR="003013A5" w:rsidRPr="00AC0303" w:rsidRDefault="003013A5" w:rsidP="003013A5">
            <w:pPr>
              <w:numPr>
                <w:ilvl w:val="1"/>
                <w:numId w:val="73"/>
              </w:numPr>
              <w:spacing w:before="120" w:after="120" w:line="276" w:lineRule="auto"/>
              <w:jc w:val="both"/>
              <w:rPr>
                <w:lang w:val="en-GB"/>
              </w:rPr>
            </w:pPr>
            <w:r w:rsidRPr="00AC0303">
              <w:rPr>
                <w:lang w:val="en-GB"/>
              </w:rPr>
              <w:t xml:space="preserve">Multiple PRACH transmissions with different Tx beams for 4-step RACH procedure. </w:t>
            </w:r>
          </w:p>
          <w:p w14:paraId="239FFE6C" w14:textId="77777777" w:rsidR="003013A5" w:rsidRPr="00AC0303" w:rsidRDefault="003013A5" w:rsidP="003013A5">
            <w:pPr>
              <w:numPr>
                <w:ilvl w:val="2"/>
                <w:numId w:val="73"/>
              </w:numPr>
              <w:spacing w:before="120" w:after="120" w:line="276" w:lineRule="auto"/>
              <w:jc w:val="both"/>
              <w:rPr>
                <w:lang w:val="en-GB"/>
              </w:rPr>
            </w:pPr>
            <w:r w:rsidRPr="00AC0303">
              <w:rPr>
                <w:lang w:val="en-GB"/>
              </w:rPr>
              <w:t>UE may receive UL beam information after transmission of MSG1</w:t>
            </w:r>
          </w:p>
          <w:p w14:paraId="4BF02EDB" w14:textId="77777777" w:rsidR="003013A5" w:rsidRPr="00AC0303" w:rsidRDefault="003013A5" w:rsidP="003013A5">
            <w:pPr>
              <w:numPr>
                <w:ilvl w:val="3"/>
                <w:numId w:val="73"/>
              </w:numPr>
              <w:spacing w:before="120" w:after="120" w:line="276" w:lineRule="auto"/>
              <w:jc w:val="both"/>
              <w:rPr>
                <w:lang w:val="en-GB"/>
              </w:rPr>
            </w:pPr>
            <w:r w:rsidRPr="00AC0303">
              <w:rPr>
                <w:lang w:val="en-GB"/>
              </w:rPr>
              <w:t xml:space="preserve">UL beam information is to assist the UE decision on Msg3 beam selection. </w:t>
            </w:r>
          </w:p>
          <w:p w14:paraId="5842552F" w14:textId="77777777" w:rsidR="003013A5" w:rsidRPr="00AC0303" w:rsidRDefault="003013A5" w:rsidP="003013A5">
            <w:pPr>
              <w:numPr>
                <w:ilvl w:val="1"/>
                <w:numId w:val="73"/>
              </w:numPr>
              <w:spacing w:before="120" w:after="120" w:line="276" w:lineRule="auto"/>
              <w:jc w:val="both"/>
              <w:rPr>
                <w:lang w:val="en-GB"/>
              </w:rPr>
            </w:pPr>
            <w:r w:rsidRPr="00AC0303">
              <w:rPr>
                <w:lang w:val="en-GB"/>
              </w:rPr>
              <w:t xml:space="preserve">Note 1: “different Tx beams” is for the purpose of future RAN1 discussions </w:t>
            </w:r>
          </w:p>
          <w:p w14:paraId="03CACCD0" w14:textId="77777777" w:rsidR="003013A5" w:rsidRPr="00AC0303" w:rsidRDefault="003013A5" w:rsidP="003013A5">
            <w:pPr>
              <w:numPr>
                <w:ilvl w:val="1"/>
                <w:numId w:val="73"/>
              </w:numPr>
              <w:spacing w:before="120" w:after="120" w:line="276" w:lineRule="auto"/>
              <w:jc w:val="both"/>
              <w:rPr>
                <w:lang w:val="en-GB"/>
              </w:rPr>
            </w:pPr>
            <w:r w:rsidRPr="00AC0303">
              <w:rPr>
                <w:lang w:val="en-GB"/>
              </w:rPr>
              <w:t>Note 2: The enhancements of PRACH are targeting for FR2 and can also apply to FR1 when applicable.</w:t>
            </w:r>
          </w:p>
          <w:p w14:paraId="161FE7C9" w14:textId="77777777" w:rsidR="003013A5" w:rsidRPr="00AC0303" w:rsidRDefault="003013A5" w:rsidP="003013A5">
            <w:pPr>
              <w:numPr>
                <w:ilvl w:val="1"/>
                <w:numId w:val="73"/>
              </w:numPr>
              <w:spacing w:before="120" w:after="120" w:line="276" w:lineRule="auto"/>
              <w:jc w:val="both"/>
              <w:rPr>
                <w:lang w:val="en-GB"/>
              </w:rPr>
            </w:pPr>
            <w:r w:rsidRPr="00AC0303">
              <w:rPr>
                <w:lang w:val="en-GB"/>
              </w:rPr>
              <w:t>Note 3: The enhancements of PRACH are targeting short PRACH formats and can also apply to other formats when applicable.</w:t>
            </w:r>
          </w:p>
          <w:p w14:paraId="610BC18A" w14:textId="77777777" w:rsidR="003013A5" w:rsidRPr="00AC0303" w:rsidRDefault="003013A5" w:rsidP="003013A5">
            <w:pPr>
              <w:numPr>
                <w:ilvl w:val="1"/>
                <w:numId w:val="73"/>
              </w:numPr>
              <w:spacing w:before="120" w:after="120" w:line="276" w:lineRule="auto"/>
              <w:jc w:val="both"/>
              <w:rPr>
                <w:lang w:val="en-GB"/>
              </w:rPr>
            </w:pPr>
            <w:r w:rsidRPr="00AC0303">
              <w:rPr>
                <w:lang w:val="en-GB"/>
              </w:rPr>
              <w:t>Note 4: The PRACH repetitions are transmitted over ROs associated with the same SSB.</w:t>
            </w:r>
          </w:p>
          <w:p w14:paraId="1B0CBBD4" w14:textId="77777777" w:rsidR="003013A5" w:rsidRPr="00AC0303" w:rsidRDefault="003013A5" w:rsidP="003013A5">
            <w:pPr>
              <w:numPr>
                <w:ilvl w:val="1"/>
                <w:numId w:val="73"/>
              </w:numPr>
              <w:spacing w:before="120" w:after="120" w:line="276" w:lineRule="auto"/>
              <w:jc w:val="both"/>
              <w:rPr>
                <w:lang w:val="en-GB"/>
              </w:rPr>
            </w:pPr>
            <w:r w:rsidRPr="00AC0303">
              <w:rPr>
                <w:lang w:val="en-GB"/>
              </w:rPr>
              <w:t>Note 5: The procedure for repetitions of a PRACH transmission is as in Rel-18</w:t>
            </w:r>
          </w:p>
          <w:p w14:paraId="528E6EAF" w14:textId="77777777" w:rsidR="003013A5" w:rsidRPr="00AC0303" w:rsidRDefault="003013A5" w:rsidP="003013A5">
            <w:pPr>
              <w:numPr>
                <w:ilvl w:val="0"/>
                <w:numId w:val="73"/>
              </w:numPr>
              <w:spacing w:before="120" w:after="120" w:line="276" w:lineRule="auto"/>
              <w:jc w:val="both"/>
              <w:rPr>
                <w:lang w:val="en-GB"/>
              </w:rPr>
            </w:pPr>
            <w:r w:rsidRPr="00AC0303">
              <w:rPr>
                <w:lang w:val="en-GB"/>
              </w:rPr>
              <w:t>Specify enhancements to support PUSCH repetition scheduled by DCI 0_0 with C-RNTI [RAN1, RAN2]</w:t>
            </w:r>
          </w:p>
          <w:p w14:paraId="7B52963B" w14:textId="58C251C9" w:rsidR="00A53492" w:rsidRPr="00AC0303" w:rsidRDefault="003013A5" w:rsidP="003013A5">
            <w:pPr>
              <w:numPr>
                <w:ilvl w:val="0"/>
                <w:numId w:val="73"/>
              </w:numPr>
              <w:spacing w:before="120" w:after="120" w:line="276" w:lineRule="auto"/>
              <w:jc w:val="both"/>
              <w:rPr>
                <w:lang w:val="en-GB"/>
              </w:rPr>
            </w:pPr>
            <w:r w:rsidRPr="00AC0303">
              <w:rPr>
                <w:lang w:val="en-GB"/>
              </w:rPr>
              <w:t>Specify enhancements to improve PUSCH coverage for higher uplink data rate by extending pi/2-BPSK to more MCS entries in MCS tables [RAN1]</w:t>
            </w:r>
          </w:p>
        </w:tc>
      </w:tr>
    </w:tbl>
    <w:p w14:paraId="48E7179A" w14:textId="675A1A2D" w:rsidR="003013A5" w:rsidRDefault="001A1AB8" w:rsidP="003013A5">
      <w:pPr>
        <w:spacing w:before="120"/>
        <w:jc w:val="both"/>
        <w:rPr>
          <w:rFonts w:eastAsia="DengXian"/>
          <w:i/>
          <w:iCs/>
        </w:rPr>
      </w:pPr>
      <w:r>
        <w:t>T</w:t>
      </w:r>
      <w:r w:rsidR="006400C7">
        <w:t xml:space="preserve">his contribution </w:t>
      </w:r>
      <w:r w:rsidR="00991887">
        <w:t>provide</w:t>
      </w:r>
      <w:r>
        <w:t>s</w:t>
      </w:r>
      <w:r w:rsidR="00991887">
        <w:t xml:space="preserve"> our </w:t>
      </w:r>
      <w:r w:rsidR="006A669F">
        <w:t>views on</w:t>
      </w:r>
      <w:r w:rsidR="003013A5">
        <w:t xml:space="preserve"> </w:t>
      </w:r>
      <w:r w:rsidR="003013A5" w:rsidRPr="003013A5">
        <w:rPr>
          <w:rFonts w:eastAsia="DengXian" w:hint="eastAsia"/>
        </w:rPr>
        <w:t xml:space="preserve">PRACH coverage enhancements, PUSCH repetition </w:t>
      </w:r>
      <w:r w:rsidR="003013A5" w:rsidRPr="003013A5">
        <w:rPr>
          <w:rFonts w:eastAsia="DengXian"/>
        </w:rPr>
        <w:t>scheduled</w:t>
      </w:r>
      <w:r w:rsidR="003013A5" w:rsidRPr="003013A5">
        <w:rPr>
          <w:rFonts w:eastAsia="DengXian" w:hint="eastAsia"/>
        </w:rPr>
        <w:t xml:space="preserve"> by DCI 0_0 with C-RNTI and </w:t>
      </w:r>
      <w:r w:rsidR="007A0ED2">
        <w:rPr>
          <w:rFonts w:eastAsia="DengXian"/>
        </w:rPr>
        <w:t>e</w:t>
      </w:r>
      <w:r w:rsidR="003013A5" w:rsidRPr="003013A5">
        <w:rPr>
          <w:rFonts w:eastAsia="DengXian" w:hint="eastAsia"/>
        </w:rPr>
        <w:t>xtending pi/2-BPSK to more MCS entries.</w:t>
      </w:r>
    </w:p>
    <w:p w14:paraId="05B5772E" w14:textId="7ED693CF" w:rsidR="0003353A" w:rsidRDefault="00EA5A5B" w:rsidP="00447B1C">
      <w:pPr>
        <w:pStyle w:val="Heading1"/>
      </w:pPr>
      <w:r>
        <w:t>Discussion</w:t>
      </w:r>
      <w:r w:rsidR="003013A5">
        <w:t xml:space="preserve"> on PRACH coverage enhancements</w:t>
      </w:r>
    </w:p>
    <w:p w14:paraId="744F00F6" w14:textId="2AFF3391" w:rsidR="005D1E90" w:rsidRPr="005D1E90" w:rsidRDefault="005D1E90" w:rsidP="0050294D">
      <w:pPr>
        <w:autoSpaceDN w:val="0"/>
        <w:spacing w:before="120" w:after="120"/>
        <w:rPr>
          <w:color w:val="1C1C1C"/>
          <w:shd w:val="clear" w:color="auto" w:fill="FFFFFF"/>
        </w:rPr>
      </w:pPr>
      <w:r w:rsidRPr="005D1E90">
        <w:rPr>
          <w:color w:val="000000"/>
        </w:rPr>
        <w:t xml:space="preserve">Multiple PRACH transmissions with the same Tx beam were specified in Rel-18. </w:t>
      </w:r>
      <w:r>
        <w:rPr>
          <w:rFonts w:hint="eastAsia"/>
          <w:color w:val="000000"/>
        </w:rPr>
        <w:t>Rel</w:t>
      </w:r>
      <w:r>
        <w:rPr>
          <w:color w:val="000000"/>
          <w:lang w:val="en-US"/>
        </w:rPr>
        <w:t xml:space="preserve">-20 </w:t>
      </w:r>
      <w:r w:rsidRPr="005D1E90">
        <w:rPr>
          <w:color w:val="000000"/>
        </w:rPr>
        <w:t>PRACH repetitions with different Tx beams can provide additional coverage benefits. For UEs supporting</w:t>
      </w:r>
      <w:r w:rsidRPr="005D1E90">
        <w:rPr>
          <w:rStyle w:val="apple-converted-space"/>
          <w:color w:val="000000"/>
        </w:rPr>
        <w:t> </w:t>
      </w:r>
      <w:r w:rsidRPr="005D1E90">
        <w:rPr>
          <w:rStyle w:val="Emphasis"/>
          <w:color w:val="000000"/>
        </w:rPr>
        <w:t>beamCorrespondenceWithoutUL-BeamSweeping</w:t>
      </w:r>
      <w:r w:rsidRPr="005D1E90">
        <w:rPr>
          <w:color w:val="000000"/>
        </w:rPr>
        <w:t xml:space="preserve">, PRACH can be transmitted with </w:t>
      </w:r>
      <w:r w:rsidRPr="005D1E90">
        <w:rPr>
          <w:color w:val="000000"/>
        </w:rPr>
        <w:lastRenderedPageBreak/>
        <w:t>narrow beams, allowing the UE to take advantage of beamforming gain, which is beneficial for subsequent UL transmissions. For UEs without this capability, the Tx and Rx beams may not be fully aligned, and beam sweeping can help identify the best UL beam.</w:t>
      </w:r>
    </w:p>
    <w:p w14:paraId="51B2762D" w14:textId="38335B7C" w:rsidR="003013A5" w:rsidRDefault="005D1E90" w:rsidP="0050294D">
      <w:pPr>
        <w:autoSpaceDN w:val="0"/>
        <w:spacing w:before="120" w:after="120"/>
        <w:rPr>
          <w:color w:val="1C1C1C"/>
          <w:shd w:val="clear" w:color="auto" w:fill="FFFFFF"/>
        </w:rPr>
      </w:pPr>
      <w:r>
        <w:rPr>
          <w:color w:val="1C1C1C"/>
          <w:shd w:val="clear" w:color="auto" w:fill="FFFFFF"/>
        </w:rPr>
        <w:t xml:space="preserve">The following aspects were specified for </w:t>
      </w:r>
      <w:r w:rsidR="003013A5">
        <w:rPr>
          <w:color w:val="1C1C1C"/>
          <w:shd w:val="clear" w:color="auto" w:fill="FFFFFF"/>
        </w:rPr>
        <w:t>Rel-18 multiple PRACH transmission with the same Tx beam</w:t>
      </w:r>
      <w:r>
        <w:rPr>
          <w:color w:val="1C1C1C"/>
          <w:shd w:val="clear" w:color="auto" w:fill="FFFFFF"/>
        </w:rPr>
        <w:t>, these aspects need to be consdiered by PRACH repetition with different Tx beam as well.</w:t>
      </w:r>
    </w:p>
    <w:p w14:paraId="6D3E0BD6" w14:textId="77777777" w:rsidR="003013A5" w:rsidRDefault="003013A5" w:rsidP="003013A5">
      <w:pPr>
        <w:pStyle w:val="ListParagraph"/>
        <w:numPr>
          <w:ilvl w:val="0"/>
          <w:numId w:val="75"/>
        </w:numPr>
        <w:autoSpaceDN w:val="0"/>
        <w:spacing w:before="120" w:after="120"/>
        <w:rPr>
          <w:rFonts w:ascii="Times New Roman" w:hAnsi="Times New Roman"/>
          <w:color w:val="1C1C1C"/>
          <w:sz w:val="24"/>
          <w:szCs w:val="24"/>
          <w:shd w:val="clear" w:color="auto" w:fill="FFFFFF"/>
        </w:rPr>
      </w:pPr>
      <w:r w:rsidRPr="003013A5">
        <w:rPr>
          <w:rFonts w:ascii="Times New Roman" w:hAnsi="Times New Roman"/>
          <w:color w:val="1C1C1C"/>
          <w:sz w:val="24"/>
          <w:szCs w:val="24"/>
          <w:shd w:val="clear" w:color="auto" w:fill="FFFFFF"/>
        </w:rPr>
        <w:t>PRACH repetition number</w:t>
      </w:r>
    </w:p>
    <w:p w14:paraId="3034F205" w14:textId="0C9C93C4" w:rsidR="003013A5" w:rsidRPr="003771B7" w:rsidRDefault="003771B7" w:rsidP="003771B7">
      <w:pPr>
        <w:autoSpaceDN w:val="0"/>
        <w:spacing w:before="120" w:after="120"/>
        <w:ind w:left="360"/>
      </w:pPr>
      <w:r>
        <w:t>gNB can configure an SSB RSRP threshold for each supported PRACH repetition number. UE performs SSB RSRP measurement, then selects the PRACH repetition number from {2, 4, 8}.</w:t>
      </w:r>
      <w:r w:rsidRPr="003771B7">
        <w:t xml:space="preserve"> </w:t>
      </w:r>
      <w:r w:rsidRPr="005D1E90">
        <w:t xml:space="preserve">According to gNB configuration, </w:t>
      </w:r>
      <w:r>
        <w:t>m</w:t>
      </w:r>
      <w:r w:rsidRPr="005D1E90">
        <w:t xml:space="preserve">ultiple PRACH can be transmitted on the separate ROs or </w:t>
      </w:r>
      <w:r>
        <w:t>dedicated</w:t>
      </w:r>
      <w:r w:rsidRPr="005D1E90">
        <w:t xml:space="preserve"> preamble</w:t>
      </w:r>
      <w:r>
        <w:t>s</w:t>
      </w:r>
      <w:r w:rsidRPr="005D1E90">
        <w:t xml:space="preserve"> </w:t>
      </w:r>
      <w:r>
        <w:t>on</w:t>
      </w:r>
      <w:r w:rsidRPr="005D1E90">
        <w:t xml:space="preserve"> the shared ROs.</w:t>
      </w:r>
    </w:p>
    <w:p w14:paraId="1DF94F0C" w14:textId="77777777" w:rsidR="003013A5" w:rsidRPr="005D1E90" w:rsidRDefault="003013A5" w:rsidP="003013A5">
      <w:pPr>
        <w:pStyle w:val="ListParagraph"/>
        <w:numPr>
          <w:ilvl w:val="0"/>
          <w:numId w:val="75"/>
        </w:numPr>
        <w:autoSpaceDN w:val="0"/>
        <w:spacing w:before="120" w:after="120"/>
        <w:rPr>
          <w:rFonts w:ascii="Times New Roman" w:hAnsi="Times New Roman"/>
          <w:color w:val="1C1C1C"/>
          <w:sz w:val="24"/>
          <w:szCs w:val="24"/>
          <w:shd w:val="clear" w:color="auto" w:fill="FFFFFF"/>
        </w:rPr>
      </w:pPr>
      <w:r w:rsidRPr="005D1E90">
        <w:rPr>
          <w:rFonts w:ascii="Times New Roman" w:hAnsi="Times New Roman"/>
          <w:color w:val="1C1C1C"/>
          <w:sz w:val="24"/>
          <w:szCs w:val="24"/>
          <w:shd w:val="clear" w:color="auto" w:fill="FFFFFF"/>
        </w:rPr>
        <w:t>RO group</w:t>
      </w:r>
    </w:p>
    <w:p w14:paraId="20A89B04" w14:textId="55D44AAB" w:rsidR="003013A5" w:rsidRPr="005D1E90" w:rsidRDefault="003013A5" w:rsidP="003013A5">
      <w:pPr>
        <w:pStyle w:val="ListParagraph"/>
        <w:autoSpaceDN w:val="0"/>
        <w:spacing w:before="120" w:after="120"/>
        <w:ind w:left="360"/>
        <w:rPr>
          <w:rFonts w:ascii="Times New Roman" w:hAnsi="Times New Roman"/>
          <w:sz w:val="24"/>
          <w:szCs w:val="24"/>
        </w:rPr>
      </w:pPr>
      <w:r w:rsidRPr="005D1E90">
        <w:rPr>
          <w:rFonts w:ascii="Times New Roman" w:hAnsi="Times New Roman"/>
          <w:sz w:val="24"/>
          <w:szCs w:val="24"/>
        </w:rPr>
        <w:t>One RO group consists valid ROs for a specific number of multiple PRACH transmissions. The ROs in the RO group have the same frequency domain location.</w:t>
      </w:r>
    </w:p>
    <w:p w14:paraId="3A58A305" w14:textId="09B10472" w:rsidR="00110E9D" w:rsidRPr="005D1E90" w:rsidRDefault="00110E9D" w:rsidP="00110E9D">
      <w:pPr>
        <w:pStyle w:val="ListParagraph"/>
        <w:numPr>
          <w:ilvl w:val="0"/>
          <w:numId w:val="75"/>
        </w:numPr>
        <w:autoSpaceDN w:val="0"/>
        <w:spacing w:before="120" w:after="120"/>
        <w:rPr>
          <w:rFonts w:ascii="Times New Roman" w:hAnsi="Times New Roman"/>
          <w:sz w:val="24"/>
          <w:szCs w:val="24"/>
        </w:rPr>
      </w:pPr>
      <w:r w:rsidRPr="005D1E90">
        <w:rPr>
          <w:rFonts w:ascii="Times New Roman" w:hAnsi="Times New Roman"/>
          <w:sz w:val="24"/>
          <w:szCs w:val="24"/>
        </w:rPr>
        <w:t>Time period for RO group</w:t>
      </w:r>
    </w:p>
    <w:p w14:paraId="42C26AA4" w14:textId="6EEC057B" w:rsidR="00202D2C" w:rsidRPr="00602356" w:rsidRDefault="00602356" w:rsidP="00602356">
      <w:pPr>
        <w:pStyle w:val="ListParagraph"/>
        <w:autoSpaceDN w:val="0"/>
        <w:spacing w:before="120" w:after="120"/>
        <w:ind w:left="360"/>
        <w:rPr>
          <w:rFonts w:ascii="Times New Roman" w:hAnsi="Times New Roman"/>
          <w:color w:val="1C1C1C"/>
          <w:sz w:val="24"/>
          <w:szCs w:val="24"/>
          <w:shd w:val="clear" w:color="auto" w:fill="FFFFFF"/>
        </w:rPr>
      </w:pPr>
      <w:r w:rsidRPr="00602356">
        <w:rPr>
          <w:rFonts w:ascii="Times New Roman" w:hAnsi="Times New Roman"/>
          <w:color w:val="0F1115"/>
          <w:sz w:val="24"/>
          <w:szCs w:val="24"/>
          <w:shd w:val="clear" w:color="auto" w:fill="FFFFFF"/>
        </w:rPr>
        <w:t xml:space="preserve">The </w:t>
      </w:r>
      <w:proofErr w:type="gramStart"/>
      <w:r w:rsidRPr="00602356">
        <w:rPr>
          <w:rFonts w:ascii="Times New Roman" w:hAnsi="Times New Roman"/>
          <w:color w:val="0F1115"/>
          <w:sz w:val="24"/>
          <w:szCs w:val="24"/>
          <w:shd w:val="clear" w:color="auto" w:fill="FFFFFF"/>
        </w:rPr>
        <w:t>time period</w:t>
      </w:r>
      <w:proofErr w:type="gramEnd"/>
      <w:r w:rsidRPr="00602356">
        <w:rPr>
          <w:rFonts w:ascii="Times New Roman" w:hAnsi="Times New Roman"/>
          <w:color w:val="0F1115"/>
          <w:sz w:val="24"/>
          <w:szCs w:val="24"/>
          <w:shd w:val="clear" w:color="auto" w:fill="FFFFFF"/>
        </w:rPr>
        <w:t xml:space="preserve"> is defined as one or more SSB-to-RO association periods, each containing at least one RO group, starting from frame 0. The duration of this period can be implicitly determined by the configured maximum repetition number.</w:t>
      </w:r>
    </w:p>
    <w:p w14:paraId="69B1F6E8" w14:textId="2C2D0BB2" w:rsidR="008A6B32" w:rsidRDefault="009D3703" w:rsidP="003013A5">
      <w:pPr>
        <w:autoSpaceDN w:val="0"/>
        <w:spacing w:before="120" w:after="120"/>
        <w:ind w:left="86"/>
        <w:rPr>
          <w:i/>
          <w:iCs/>
        </w:rPr>
      </w:pPr>
      <w:r w:rsidRPr="00D906A0">
        <w:rPr>
          <w:b/>
          <w:bCs/>
          <w:i/>
          <w:iCs/>
          <w:u w:val="single"/>
        </w:rPr>
        <w:t xml:space="preserve">Proposal </w:t>
      </w:r>
      <w:r w:rsidR="00013B52">
        <w:rPr>
          <w:b/>
          <w:bCs/>
          <w:i/>
          <w:iCs/>
          <w:u w:val="single"/>
        </w:rPr>
        <w:t>1</w:t>
      </w:r>
      <w:r w:rsidRPr="00D906A0">
        <w:rPr>
          <w:b/>
          <w:bCs/>
          <w:i/>
          <w:iCs/>
          <w:u w:val="single"/>
        </w:rPr>
        <w:t>:</w:t>
      </w:r>
      <w:r w:rsidRPr="00D906A0">
        <w:rPr>
          <w:i/>
          <w:iCs/>
        </w:rPr>
        <w:t xml:space="preserve"> </w:t>
      </w:r>
      <w:r w:rsidR="003013A5">
        <w:rPr>
          <w:i/>
          <w:iCs/>
        </w:rPr>
        <w:t>For multiple PRACH transmission with different Tx beams, reusing the Rel-18 multiple PRACH transmission with the same Tx beam rules to determine the RO group and time period for RO groups.</w:t>
      </w:r>
      <w:r w:rsidR="00202D2C" w:rsidRPr="00202D2C">
        <w:rPr>
          <w:i/>
          <w:iCs/>
        </w:rPr>
        <w:t xml:space="preserve"> </w:t>
      </w:r>
    </w:p>
    <w:p w14:paraId="2803288D" w14:textId="234E71C5" w:rsidR="00602356" w:rsidRDefault="00602356" w:rsidP="00DE686B">
      <w:pPr>
        <w:spacing w:after="120"/>
        <w:jc w:val="both"/>
      </w:pPr>
      <w:r w:rsidRPr="00602356">
        <w:t>From a configuration perspective, PRACH transmission with different Tx beams can be considered a special case of repetition with the same Tx beam. If both features are configured by the gNB, only shared ROs are supported. In other words, dedicated preambles within the shared RO are configured for PRACH transmission with the same Tx beam and with different Tx beams, respectively. Other configuration parameters, such as RO grouping, time period, and repetition levels (i.e., 2, 4, 8), are shared by both features.</w:t>
      </w:r>
    </w:p>
    <w:p w14:paraId="062817EC" w14:textId="795F765B" w:rsidR="00110E9D" w:rsidRDefault="00110E9D" w:rsidP="00DE686B">
      <w:pPr>
        <w:spacing w:after="120"/>
        <w:jc w:val="both"/>
      </w:pPr>
      <w:r w:rsidRPr="00D906A0">
        <w:rPr>
          <w:b/>
          <w:bCs/>
          <w:i/>
          <w:iCs/>
          <w:u w:val="single"/>
        </w:rPr>
        <w:t xml:space="preserve">Proposal </w:t>
      </w:r>
      <w:r>
        <w:rPr>
          <w:b/>
          <w:bCs/>
          <w:i/>
          <w:iCs/>
          <w:u w:val="single"/>
        </w:rPr>
        <w:t>2</w:t>
      </w:r>
      <w:r w:rsidRPr="00D906A0">
        <w:rPr>
          <w:b/>
          <w:bCs/>
          <w:i/>
          <w:iCs/>
          <w:u w:val="single"/>
        </w:rPr>
        <w:t>:</w:t>
      </w:r>
      <w:r w:rsidRPr="00110E9D">
        <w:rPr>
          <w:i/>
          <w:iCs/>
        </w:rPr>
        <w:t xml:space="preserve"> </w:t>
      </w:r>
      <w:r>
        <w:rPr>
          <w:i/>
          <w:iCs/>
        </w:rPr>
        <w:t>If both multiple PRACH transmission with same Tx beam and different Tx beams are configured. Only the share RO resources is supported with dedicated configured preambles for each feature.</w:t>
      </w:r>
    </w:p>
    <w:p w14:paraId="287B3CB1" w14:textId="322793AC" w:rsidR="00110E9D" w:rsidRDefault="00110E9D" w:rsidP="00DE686B">
      <w:pPr>
        <w:spacing w:after="120"/>
        <w:jc w:val="both"/>
      </w:pPr>
      <w:r>
        <w:t xml:space="preserve">For </w:t>
      </w:r>
      <w:r w:rsidR="001626DD">
        <w:t>PRACH</w:t>
      </w:r>
      <w:r>
        <w:t xml:space="preserve"> power control, </w:t>
      </w:r>
      <w:r w:rsidR="00E83A8D">
        <w:t>the same pathloss esmtatin is applied ot all the PRACH transmissions in Rel-18, therefore each PRACH transsission in a RO group has the same transmsison power, and power ramping is applied to each RACH attempt. For Rel-20 PRACH repetition, the maximum transmission power can be used for each PRACH transmission. Consid</w:t>
      </w:r>
      <w:r>
        <w:t xml:space="preserve">ering the UE </w:t>
      </w:r>
      <w:r w:rsidR="00E83A8D">
        <w:t xml:space="preserve">is </w:t>
      </w:r>
      <w:r>
        <w:t xml:space="preserve">already </w:t>
      </w:r>
      <w:r w:rsidR="00E83A8D">
        <w:t>in the cell edge, power ramping will increase the UE random access delay.</w:t>
      </w:r>
      <w:r>
        <w:t xml:space="preserve"> </w:t>
      </w:r>
    </w:p>
    <w:p w14:paraId="4156FDBD" w14:textId="7710BC7C" w:rsidR="00110E9D" w:rsidRDefault="00110E9D" w:rsidP="00DE686B">
      <w:pPr>
        <w:spacing w:after="120"/>
        <w:jc w:val="both"/>
        <w:rPr>
          <w:i/>
          <w:iCs/>
        </w:rPr>
      </w:pPr>
      <w:r w:rsidRPr="00D906A0">
        <w:rPr>
          <w:b/>
          <w:bCs/>
          <w:i/>
          <w:iCs/>
          <w:u w:val="single"/>
        </w:rPr>
        <w:t xml:space="preserve">Proposal </w:t>
      </w:r>
      <w:r>
        <w:rPr>
          <w:b/>
          <w:bCs/>
          <w:i/>
          <w:iCs/>
          <w:u w:val="single"/>
        </w:rPr>
        <w:t>3</w:t>
      </w:r>
      <w:r w:rsidRPr="00D906A0">
        <w:rPr>
          <w:b/>
          <w:bCs/>
          <w:i/>
          <w:iCs/>
          <w:u w:val="single"/>
        </w:rPr>
        <w:t>:</w:t>
      </w:r>
      <w:r w:rsidRPr="00110E9D">
        <w:rPr>
          <w:i/>
          <w:iCs/>
        </w:rPr>
        <w:t xml:space="preserve"> </w:t>
      </w:r>
      <w:r w:rsidR="00E83A8D">
        <w:rPr>
          <w:i/>
          <w:iCs/>
        </w:rPr>
        <w:t>Consdiering m</w:t>
      </w:r>
      <w:r w:rsidRPr="00110E9D">
        <w:rPr>
          <w:i/>
          <w:iCs/>
        </w:rPr>
        <w:t xml:space="preserve">aximum transmission power is used for each PRACH </w:t>
      </w:r>
      <w:r>
        <w:rPr>
          <w:i/>
          <w:iCs/>
        </w:rPr>
        <w:t>transmission.</w:t>
      </w:r>
    </w:p>
    <w:p w14:paraId="4831FCA0" w14:textId="10A423CE" w:rsidR="00CD7D2A" w:rsidRDefault="00CD7D2A" w:rsidP="00DE686B">
      <w:pPr>
        <w:spacing w:after="120"/>
        <w:jc w:val="both"/>
      </w:pPr>
      <w:r w:rsidRPr="00CD7D2A">
        <w:t xml:space="preserve">Regarding the best beam indication for Msg3 PUSCH transmission, the simplest solution is to derive the best UL Tx beam using the RA-RNTI. According to the MAC specification </w:t>
      </w:r>
      <w:r w:rsidR="002134D1">
        <w:fldChar w:fldCharType="begin"/>
      </w:r>
      <w:r w:rsidR="002134D1">
        <w:instrText xml:space="preserve"> REF _Ref210035264 \r \h </w:instrText>
      </w:r>
      <w:r w:rsidR="002134D1">
        <w:fldChar w:fldCharType="separate"/>
      </w:r>
      <w:r w:rsidR="002134D1">
        <w:t>[2]</w:t>
      </w:r>
      <w:r w:rsidR="002134D1">
        <w:fldChar w:fldCharType="end"/>
      </w:r>
      <w:r w:rsidRPr="00CD7D2A">
        <w:t xml:space="preserve">, the RA-RNTI is determined by the RO time-domain and frequency-domain location. The UE can derive one RA-RNTI after each PRACH transmission. For multiple PRACH transmissions with different Tx beams, following the Rel-18 design, only one RAR window is required for RAR monitoring for a single RACH attempt. The window starts from the last symbol of the last RO in the RO group. During the RAR detection window, the UE can try different RA-RNTIs to detect the RAR grant. Once the UE correctly detects the RAR grant with a specific RA-RNTI, it can identify the PRACH occasion associated with this RA-RNTI. The corresponding beam transmitted in this RO should be the best UL beam, which can be used for Msg3 PUSCH and subsequent PUSCH transmissions. In this way, </w:t>
      </w:r>
      <w:r w:rsidRPr="00CD7D2A">
        <w:lastRenderedPageBreak/>
        <w:t>the number of UE PDCCH blind detections is not increased</w:t>
      </w:r>
      <w:r w:rsidR="002134D1">
        <w:t xml:space="preserve">, </w:t>
      </w:r>
      <w:r w:rsidRPr="00CD7D2A">
        <w:t>the UE only attempts several RA-RNTIs to detect the RAR grant</w:t>
      </w:r>
      <w:r w:rsidR="002134D1">
        <w:t>. E</w:t>
      </w:r>
      <w:r w:rsidRPr="00CD7D2A">
        <w:t>xplicit best beam indication or Tx beam pattern signaling is not required.</w:t>
      </w:r>
    </w:p>
    <w:tbl>
      <w:tblPr>
        <w:tblStyle w:val="TableGrid"/>
        <w:tblW w:w="0" w:type="auto"/>
        <w:tblLook w:val="04A0" w:firstRow="1" w:lastRow="0" w:firstColumn="1" w:lastColumn="0" w:noHBand="0" w:noVBand="1"/>
      </w:tblPr>
      <w:tblGrid>
        <w:gridCol w:w="9629"/>
      </w:tblGrid>
      <w:tr w:rsidR="001C31AE" w14:paraId="7E3D9042" w14:textId="77777777" w:rsidTr="001C31AE">
        <w:tc>
          <w:tcPr>
            <w:tcW w:w="9629" w:type="dxa"/>
          </w:tcPr>
          <w:p w14:paraId="57746255" w14:textId="77777777" w:rsidR="001C31AE" w:rsidRPr="0044258C" w:rsidRDefault="001C31AE" w:rsidP="001C31AE">
            <w:pPr>
              <w:rPr>
                <w:lang w:eastAsia="ko-KR"/>
              </w:rPr>
            </w:pPr>
            <w:r w:rsidRPr="0044258C">
              <w:rPr>
                <w:lang w:eastAsia="ko-KR"/>
              </w:rPr>
              <w:t>The RA-RNTI associated with the PRACH occasion in which the Random Access Preamble is transmitted or the RA-RNTI associated with the last valid PRACH occasion in the set of PRACH occasions (as specified in TS 38.213 [6]) for Msg1 repetition, is computed as:</w:t>
            </w:r>
          </w:p>
          <w:p w14:paraId="26ED2C86" w14:textId="77777777" w:rsidR="001C31AE" w:rsidRPr="0044258C" w:rsidRDefault="001C31AE" w:rsidP="001C31AE">
            <w:pPr>
              <w:pStyle w:val="EQ"/>
              <w:rPr>
                <w:lang w:eastAsia="ko-KR"/>
              </w:rPr>
            </w:pPr>
            <w:r w:rsidRPr="0044258C">
              <w:rPr>
                <w:lang w:eastAsia="ko-KR"/>
              </w:rPr>
              <w:tab/>
              <w:t>RA-RNTI = 1 + s_id + 14 × t_id + 14 × 80 × f_id + 14 × 80 × 8 × ul_carrier_id</w:t>
            </w:r>
          </w:p>
          <w:p w14:paraId="6A41ED68" w14:textId="78D5D411" w:rsidR="001C31AE" w:rsidRDefault="001C31AE" w:rsidP="001C31AE">
            <w:pPr>
              <w:rPr>
                <w:lang w:eastAsia="ko-KR"/>
              </w:rPr>
            </w:pPr>
            <w:r w:rsidRPr="0044258C">
              <w:rPr>
                <w:lang w:eastAsia="ko-KR"/>
              </w:rPr>
              <w:t xml:space="preserve">where s_id is the index of the first OFDM symbol of the PRACH occasion (0 </w:t>
            </w:r>
            <w:r w:rsidRPr="0044258C">
              <w:rPr>
                <w:noProof/>
              </w:rPr>
              <w:t>≤</w:t>
            </w:r>
            <w:r w:rsidRPr="0044258C">
              <w:rPr>
                <w:noProof/>
                <w:lang w:eastAsia="ko-KR"/>
              </w:rPr>
              <w:t xml:space="preserve"> </w:t>
            </w:r>
            <w:r w:rsidRPr="0044258C">
              <w:rPr>
                <w:lang w:eastAsia="ko-KR"/>
              </w:rPr>
              <w:t xml:space="preserve">s_id &lt; 14), t_id is the index of the first slot of the PRACH occasion in a system frame (0 </w:t>
            </w:r>
            <w:r w:rsidRPr="0044258C">
              <w:rPr>
                <w:noProof/>
              </w:rPr>
              <w:t>≤</w:t>
            </w:r>
            <w:r w:rsidRPr="0044258C">
              <w:rPr>
                <w:lang w:eastAsia="ko-KR"/>
              </w:rPr>
              <w:t xml:space="preserve"> t_id &lt; 80), where the subcarrier spacing to determine t_id is based on the value of μ specified in clause 5.3.2 in TS 38.211 [8] for μ = {0, 1, 2, 3}, and for μ = {5, 6}, t_id is the index of the 120 kHz slot in a system frame that contains the PRACH occasion (0 </w:t>
            </w:r>
            <w:r w:rsidRPr="0044258C">
              <w:rPr>
                <w:noProof/>
              </w:rPr>
              <w:t>≤</w:t>
            </w:r>
            <w:r w:rsidRPr="0044258C">
              <w:rPr>
                <w:lang w:eastAsia="ko-KR"/>
              </w:rPr>
              <w:t xml:space="preserve"> t_id &lt; 80), f_id is the index of the PRACH occasion in the frequency domain (0 </w:t>
            </w:r>
            <w:r w:rsidRPr="0044258C">
              <w:rPr>
                <w:noProof/>
              </w:rPr>
              <w:t>≤</w:t>
            </w:r>
            <w:r w:rsidRPr="0044258C">
              <w:rPr>
                <w:lang w:eastAsia="ko-KR"/>
              </w:rPr>
              <w:t xml:space="preserve"> f_id &lt; 8), and ul_carrier_id is the UL carrier used for Random Access Preamble transmission (0 for NUL carrier, and 1 for SUL carrier).</w:t>
            </w:r>
          </w:p>
        </w:tc>
      </w:tr>
    </w:tbl>
    <w:p w14:paraId="2B6A593A" w14:textId="3972BC70" w:rsidR="001C31AE" w:rsidRPr="001C31AE" w:rsidRDefault="001C31AE" w:rsidP="001626DD">
      <w:pPr>
        <w:tabs>
          <w:tab w:val="left" w:pos="640"/>
        </w:tabs>
        <w:spacing w:before="120" w:after="120"/>
        <w:jc w:val="both"/>
        <w:rPr>
          <w:i/>
          <w:iCs/>
        </w:rPr>
      </w:pPr>
      <w:r w:rsidRPr="00D906A0">
        <w:rPr>
          <w:b/>
          <w:bCs/>
          <w:i/>
          <w:iCs/>
          <w:u w:val="single"/>
        </w:rPr>
        <w:t xml:space="preserve">Proposal </w:t>
      </w:r>
      <w:r w:rsidR="006D53E6">
        <w:rPr>
          <w:b/>
          <w:bCs/>
          <w:i/>
          <w:iCs/>
          <w:u w:val="single"/>
        </w:rPr>
        <w:t>4</w:t>
      </w:r>
      <w:r w:rsidRPr="00D906A0">
        <w:rPr>
          <w:b/>
          <w:bCs/>
          <w:i/>
          <w:iCs/>
          <w:u w:val="single"/>
        </w:rPr>
        <w:t>:</w:t>
      </w:r>
      <w:r w:rsidRPr="00110E9D">
        <w:rPr>
          <w:i/>
          <w:iCs/>
        </w:rPr>
        <w:t xml:space="preserve"> </w:t>
      </w:r>
      <w:r w:rsidRPr="001C31AE">
        <w:rPr>
          <w:i/>
          <w:iCs/>
        </w:rPr>
        <w:t>De</w:t>
      </w:r>
      <w:r w:rsidR="00CD7D2A">
        <w:rPr>
          <w:i/>
          <w:iCs/>
        </w:rPr>
        <w:t>termin</w:t>
      </w:r>
      <w:r w:rsidRPr="001C31AE">
        <w:rPr>
          <w:i/>
          <w:iCs/>
        </w:rPr>
        <w:t xml:space="preserve"> the best UL Tx beam via the RA-RNTI</w:t>
      </w:r>
      <w:r w:rsidR="00CD7D2A">
        <w:rPr>
          <w:i/>
          <w:iCs/>
        </w:rPr>
        <w:t>.</w:t>
      </w:r>
      <w:r w:rsidRPr="001C31AE">
        <w:rPr>
          <w:i/>
          <w:iCs/>
        </w:rPr>
        <w:t xml:space="preserve"> UE attempts to detect a DCI format 1_0 with CRC scrambled with different RA-RNTIs derived from the ROs in the </w:t>
      </w:r>
      <w:r>
        <w:rPr>
          <w:i/>
          <w:iCs/>
        </w:rPr>
        <w:t xml:space="preserve">RO </w:t>
      </w:r>
      <w:r w:rsidRPr="001C31AE">
        <w:rPr>
          <w:i/>
          <w:iCs/>
        </w:rPr>
        <w:t>group</w:t>
      </w:r>
      <w:r>
        <w:rPr>
          <w:i/>
          <w:iCs/>
        </w:rPr>
        <w:t>.</w:t>
      </w:r>
    </w:p>
    <w:p w14:paraId="1040BA2E" w14:textId="6A9C6A97" w:rsidR="006D53E6" w:rsidRDefault="006D53E6" w:rsidP="006D53E6">
      <w:pPr>
        <w:pStyle w:val="Heading1"/>
      </w:pPr>
      <w:r>
        <w:t xml:space="preserve">Discussion on </w:t>
      </w:r>
      <w:r w:rsidRPr="007052B9">
        <w:t>PUSCH repetition scheduled by DCI 0_0 with C-RNT</w:t>
      </w:r>
      <w:r>
        <w:t>I</w:t>
      </w:r>
    </w:p>
    <w:p w14:paraId="0803A7E9" w14:textId="53C2B37D" w:rsidR="00512655" w:rsidRDefault="00512655" w:rsidP="006D53E6">
      <w:pPr>
        <w:spacing w:after="120"/>
        <w:jc w:val="both"/>
      </w:pPr>
      <w:r w:rsidRPr="00512655">
        <w:t>In the current specification, repetitions are only supported for PUSCH scheduled by DCI formats 0_1 and 0_2, and not for PUSCH scheduled by DCI format 0_0 with C-RNTI. For PUSCH scheduled by fallback DCI with C-RNTI, two cases can be considered. The first case is when PUSCH is scheduled by DCI format 0_0 with C-RNTI before the RRC reconfiguration is completed, i.e., PUSCH after Msg3 and before the completion of RRC reconfiguration, such as Msg5 PUSCH. The second case is when PUSCH is scheduled by DCI format 0_0 after the RRC reconfiguration, where the gNB is already aware of the UE capability. To support PUSCH repetition scheduled by fallback DCI, the following aspects need to be considered.</w:t>
      </w:r>
    </w:p>
    <w:p w14:paraId="558F4F11" w14:textId="7502975C" w:rsidR="00BC3A76" w:rsidRPr="00BC5F08" w:rsidRDefault="00DF32C4" w:rsidP="00BC5F08">
      <w:pPr>
        <w:pStyle w:val="ListParagraph"/>
        <w:numPr>
          <w:ilvl w:val="0"/>
          <w:numId w:val="75"/>
        </w:numPr>
        <w:tabs>
          <w:tab w:val="left" w:pos="8344"/>
        </w:tabs>
        <w:spacing w:after="120"/>
        <w:jc w:val="both"/>
        <w:rPr>
          <w:rFonts w:ascii="Times New Roman" w:hAnsi="Times New Roman"/>
          <w:sz w:val="24"/>
          <w:szCs w:val="24"/>
        </w:rPr>
      </w:pPr>
      <w:r>
        <w:rPr>
          <w:rFonts w:ascii="Times New Roman" w:hAnsi="Times New Roman"/>
          <w:sz w:val="24"/>
          <w:szCs w:val="24"/>
        </w:rPr>
        <w:t xml:space="preserve">Enabling PUSCH repetition </w:t>
      </w:r>
    </w:p>
    <w:p w14:paraId="08F79BBD" w14:textId="029DFF80" w:rsidR="00512655" w:rsidRPr="002D745B" w:rsidRDefault="00512655" w:rsidP="002D745B">
      <w:pPr>
        <w:tabs>
          <w:tab w:val="left" w:pos="640"/>
        </w:tabs>
        <w:spacing w:after="120"/>
        <w:ind w:left="360"/>
      </w:pPr>
      <w:r w:rsidRPr="00512655">
        <w:t xml:space="preserve">For the first case, an early indication of UE capability is required. One solution is to use dedicated RACH resources to </w:t>
      </w:r>
      <w:r w:rsidR="002D745B">
        <w:t xml:space="preserve">indicate the UE </w:t>
      </w:r>
      <w:r w:rsidRPr="00512655">
        <w:t>capability. Another solution</w:t>
      </w:r>
      <w:r w:rsidR="002D745B">
        <w:t xml:space="preserve">, </w:t>
      </w:r>
      <w:r w:rsidR="002D745B" w:rsidRPr="002D745B">
        <w:t xml:space="preserve">which avoids RACH resource partitioning, </w:t>
      </w:r>
      <w:r w:rsidRPr="00512655">
        <w:t>is to reuse a scheme similar to that for PUCCH repetition</w:t>
      </w:r>
      <w:r w:rsidR="002D745B">
        <w:t xml:space="preserve"> for</w:t>
      </w:r>
      <w:r w:rsidRPr="00512655">
        <w:t xml:space="preserve"> Msg4 PDSCH HARQ-ACK. In this approach, the repetition request and capability can be indicated via higher layer signaling in the Msg3 PUSCH. More specifically, this would utilize the reserved LCID codepoints in the "LCID values for UL-SCH" table (i.e., Table 6.2.1-2 in [2]). </w:t>
      </w:r>
      <w:r w:rsidR="002D745B">
        <w:rPr>
          <w:lang w:val="en-US"/>
        </w:rPr>
        <w:t>It’s up to</w:t>
      </w:r>
      <w:r w:rsidRPr="00512655">
        <w:t xml:space="preserve"> gNB scheduler </w:t>
      </w:r>
      <w:r w:rsidR="002D745B">
        <w:t xml:space="preserve">to </w:t>
      </w:r>
      <w:r w:rsidRPr="00512655">
        <w:t xml:space="preserve">determine whether PUSCH repetition is applied. </w:t>
      </w:r>
    </w:p>
    <w:p w14:paraId="40881656" w14:textId="37CC5B09" w:rsidR="003126E9" w:rsidRDefault="003126E9" w:rsidP="003126E9">
      <w:pPr>
        <w:spacing w:after="120"/>
        <w:jc w:val="both"/>
        <w:rPr>
          <w:i/>
          <w:iCs/>
        </w:rPr>
      </w:pPr>
      <w:r w:rsidRPr="00D906A0">
        <w:rPr>
          <w:b/>
          <w:bCs/>
          <w:i/>
          <w:iCs/>
          <w:u w:val="single"/>
        </w:rPr>
        <w:t xml:space="preserve">Proposal </w:t>
      </w:r>
      <w:r>
        <w:rPr>
          <w:b/>
          <w:bCs/>
          <w:i/>
          <w:iCs/>
          <w:u w:val="single"/>
        </w:rPr>
        <w:t>5</w:t>
      </w:r>
      <w:r w:rsidRPr="00D906A0">
        <w:rPr>
          <w:b/>
          <w:bCs/>
          <w:i/>
          <w:iCs/>
          <w:u w:val="single"/>
        </w:rPr>
        <w:t>:</w:t>
      </w:r>
      <w:r w:rsidRPr="00D906A0">
        <w:rPr>
          <w:i/>
          <w:iCs/>
        </w:rPr>
        <w:t xml:space="preserve"> </w:t>
      </w:r>
      <w:r w:rsidR="00DF32C4">
        <w:rPr>
          <w:i/>
          <w:iCs/>
        </w:rPr>
        <w:t>For PUSCH repetition before the RRC reconfiguation,</w:t>
      </w:r>
      <w:r w:rsidR="00DF32C4" w:rsidRPr="0086413C">
        <w:rPr>
          <w:i/>
          <w:iCs/>
        </w:rPr>
        <w:t xml:space="preserve"> </w:t>
      </w:r>
      <w:r w:rsidR="0086413C" w:rsidRPr="0086413C">
        <w:rPr>
          <w:i/>
          <w:iCs/>
        </w:rPr>
        <w:t>UE sends the repetition request</w:t>
      </w:r>
      <w:r w:rsidR="0086413C">
        <w:rPr>
          <w:i/>
          <w:iCs/>
        </w:rPr>
        <w:t xml:space="preserve"> and the capability report</w:t>
      </w:r>
      <w:r w:rsidR="0086413C" w:rsidRPr="0086413C">
        <w:rPr>
          <w:i/>
          <w:iCs/>
        </w:rPr>
        <w:t xml:space="preserve"> via the higher layer singalling</w:t>
      </w:r>
      <w:r w:rsidR="0086413C">
        <w:rPr>
          <w:i/>
          <w:iCs/>
        </w:rPr>
        <w:t xml:space="preserve"> in </w:t>
      </w:r>
      <w:r w:rsidR="0086413C" w:rsidRPr="0086413C">
        <w:rPr>
          <w:i/>
          <w:iCs/>
        </w:rPr>
        <w:t>Msg3 PUSCH</w:t>
      </w:r>
      <w:r>
        <w:rPr>
          <w:i/>
          <w:iCs/>
        </w:rPr>
        <w:t>.</w:t>
      </w:r>
      <w:r w:rsidRPr="009D4501">
        <w:rPr>
          <w:i/>
          <w:iCs/>
        </w:rPr>
        <w:t xml:space="preserve"> </w:t>
      </w:r>
    </w:p>
    <w:p w14:paraId="38F4AE0A" w14:textId="5DEC0B10" w:rsidR="003126E9" w:rsidRDefault="00DF32C4" w:rsidP="00BC5F08">
      <w:pPr>
        <w:tabs>
          <w:tab w:val="left" w:pos="640"/>
        </w:tabs>
        <w:spacing w:after="120"/>
        <w:ind w:left="360"/>
        <w:jc w:val="both"/>
      </w:pPr>
      <w:r>
        <w:t>For</w:t>
      </w:r>
      <w:r w:rsidR="002D745B">
        <w:t xml:space="preserve"> the second case</w:t>
      </w:r>
      <w:r>
        <w:t xml:space="preserve"> PUSCH scheduled by fall back DCI after the RRC reconfiguration, enabling PUSCH repetition can be triggered by repe</w:t>
      </w:r>
      <w:r w:rsidR="001C2DB4">
        <w:t>t</w:t>
      </w:r>
      <w:r>
        <w:t>ition factor configuration.</w:t>
      </w:r>
      <w:r w:rsidR="001C2DB4">
        <w:t xml:space="preserve"> Similar as Msg3 PUSCH repetition</w:t>
      </w:r>
      <w:r w:rsidR="00BC5F08">
        <w:t xml:space="preserve">, </w:t>
      </w:r>
      <w:r w:rsidR="00274348">
        <w:t xml:space="preserve">gNB </w:t>
      </w:r>
      <w:r w:rsidR="00BC5F08">
        <w:t>can configure</w:t>
      </w:r>
      <w:r w:rsidR="00274348">
        <w:t xml:space="preserve"> four repetition factors for PUSCH repetition</w:t>
      </w:r>
      <w:r w:rsidR="00BC5F08">
        <w:t xml:space="preserve"> from the candidate repetition set, e.g., {1, 2, 3, 4, 7, 8, 12, 16}</w:t>
      </w:r>
      <w:r w:rsidR="00274348">
        <w:t>.</w:t>
      </w:r>
    </w:p>
    <w:p w14:paraId="6A661895" w14:textId="6AA779F8" w:rsidR="00DF32C4" w:rsidRDefault="00DF32C4" w:rsidP="00DF32C4">
      <w:pPr>
        <w:spacing w:after="120"/>
        <w:jc w:val="both"/>
        <w:rPr>
          <w:i/>
          <w:iCs/>
        </w:rPr>
      </w:pPr>
      <w:r w:rsidRPr="00D906A0">
        <w:rPr>
          <w:b/>
          <w:bCs/>
          <w:i/>
          <w:iCs/>
          <w:u w:val="single"/>
        </w:rPr>
        <w:t xml:space="preserve">Proposal </w:t>
      </w:r>
      <w:r w:rsidR="005658D2">
        <w:rPr>
          <w:b/>
          <w:bCs/>
          <w:i/>
          <w:iCs/>
          <w:u w:val="single"/>
        </w:rPr>
        <w:t>6</w:t>
      </w:r>
      <w:r w:rsidRPr="00D906A0">
        <w:rPr>
          <w:b/>
          <w:bCs/>
          <w:i/>
          <w:iCs/>
          <w:u w:val="single"/>
        </w:rPr>
        <w:t>:</w:t>
      </w:r>
      <w:r w:rsidRPr="00D906A0">
        <w:rPr>
          <w:i/>
          <w:iCs/>
        </w:rPr>
        <w:t xml:space="preserve"> </w:t>
      </w:r>
      <w:r>
        <w:rPr>
          <w:i/>
          <w:iCs/>
        </w:rPr>
        <w:t xml:space="preserve">For PUSCH repetition after the RRC reconfiguation, </w:t>
      </w:r>
      <w:r w:rsidR="001C2DB4">
        <w:rPr>
          <w:i/>
          <w:iCs/>
        </w:rPr>
        <w:t>the repetition is enabled by repetition factor confiugration</w:t>
      </w:r>
      <w:r>
        <w:rPr>
          <w:i/>
          <w:iCs/>
        </w:rPr>
        <w:t>.</w:t>
      </w:r>
      <w:r w:rsidRPr="009D4501">
        <w:rPr>
          <w:i/>
          <w:iCs/>
        </w:rPr>
        <w:t xml:space="preserve"> </w:t>
      </w:r>
    </w:p>
    <w:p w14:paraId="0D6F5ED4" w14:textId="23107B2D" w:rsidR="00D74901" w:rsidRPr="00BC5F08" w:rsidRDefault="00D74901" w:rsidP="00D74901">
      <w:pPr>
        <w:pStyle w:val="ListParagraph"/>
        <w:numPr>
          <w:ilvl w:val="0"/>
          <w:numId w:val="75"/>
        </w:numPr>
        <w:tabs>
          <w:tab w:val="left" w:pos="8344"/>
        </w:tabs>
        <w:spacing w:after="120"/>
        <w:jc w:val="both"/>
        <w:rPr>
          <w:rFonts w:ascii="Times New Roman" w:hAnsi="Times New Roman"/>
          <w:sz w:val="24"/>
          <w:szCs w:val="24"/>
        </w:rPr>
      </w:pPr>
      <w:r>
        <w:rPr>
          <w:rFonts w:ascii="Times New Roman" w:hAnsi="Times New Roman"/>
          <w:sz w:val="24"/>
          <w:szCs w:val="24"/>
        </w:rPr>
        <w:t xml:space="preserve">Repetition factor indication </w:t>
      </w:r>
    </w:p>
    <w:p w14:paraId="5B71675A" w14:textId="4D913BC2" w:rsidR="002D745B" w:rsidRDefault="002D745B" w:rsidP="002D745B">
      <w:pPr>
        <w:spacing w:after="120"/>
        <w:ind w:left="360"/>
        <w:jc w:val="both"/>
      </w:pPr>
      <w:r w:rsidRPr="002D745B">
        <w:t xml:space="preserve">Currently, PUSCH scheduled by DCI formats 0_1 and 0_2 supports both semi-static and dynamic indication of the repetition factor. However, for PUSCH scheduled by the fallback DCI format </w:t>
      </w:r>
      <w:r w:rsidRPr="002D745B">
        <w:lastRenderedPageBreak/>
        <w:t>0_0, which may be used before RRC reconfiguration, the semi-statically configured repetition number might not align with the UE's require</w:t>
      </w:r>
      <w:r>
        <w:t>d repetition number</w:t>
      </w:r>
      <w:r w:rsidRPr="002D745B">
        <w:t xml:space="preserve">. To support dynamic repetition number indication </w:t>
      </w:r>
      <w:r w:rsidR="00895D70">
        <w:t xml:space="preserve">and </w:t>
      </w:r>
      <w:r w:rsidRPr="002D745B">
        <w:t xml:space="preserve">without increasing the size of the fallback DCI, a preferred solution is to reinterpret </w:t>
      </w:r>
      <w:r>
        <w:t xml:space="preserve">the bits of </w:t>
      </w:r>
      <w:r w:rsidRPr="002D745B">
        <w:t>existing DCI fields as repetition factor indicator</w:t>
      </w:r>
      <w:r>
        <w:t xml:space="preserve">, such as the MCS filed, HARQ process number filed, etc. </w:t>
      </w:r>
    </w:p>
    <w:p w14:paraId="23677D56" w14:textId="78BB2ABA" w:rsidR="00682734" w:rsidRPr="00682734" w:rsidRDefault="005658D2" w:rsidP="00682734">
      <w:pPr>
        <w:tabs>
          <w:tab w:val="left" w:pos="640"/>
        </w:tabs>
        <w:spacing w:after="120"/>
        <w:jc w:val="both"/>
        <w:rPr>
          <w:i/>
          <w:iCs/>
        </w:rPr>
      </w:pPr>
      <w:r w:rsidRPr="00D906A0">
        <w:rPr>
          <w:b/>
          <w:bCs/>
          <w:i/>
          <w:iCs/>
          <w:u w:val="single"/>
        </w:rPr>
        <w:t xml:space="preserve">Proposal </w:t>
      </w:r>
      <w:r>
        <w:rPr>
          <w:b/>
          <w:bCs/>
          <w:i/>
          <w:iCs/>
          <w:u w:val="single"/>
        </w:rPr>
        <w:t>7</w:t>
      </w:r>
      <w:r w:rsidRPr="00D906A0">
        <w:rPr>
          <w:b/>
          <w:bCs/>
          <w:i/>
          <w:iCs/>
          <w:u w:val="single"/>
        </w:rPr>
        <w:t>:</w:t>
      </w:r>
      <w:r w:rsidRPr="00D906A0">
        <w:rPr>
          <w:i/>
          <w:iCs/>
        </w:rPr>
        <w:t xml:space="preserve"> </w:t>
      </w:r>
      <w:r>
        <w:rPr>
          <w:i/>
          <w:iCs/>
        </w:rPr>
        <w:t>dynamic repetiton factor indication can be consdiered, and re-interpret</w:t>
      </w:r>
      <w:r w:rsidR="00895D70">
        <w:rPr>
          <w:i/>
          <w:iCs/>
        </w:rPr>
        <w:t xml:space="preserve"> the bits of</w:t>
      </w:r>
      <w:r>
        <w:rPr>
          <w:i/>
          <w:iCs/>
        </w:rPr>
        <w:t xml:space="preserve"> existing information field in DCI format 0_0.</w:t>
      </w:r>
    </w:p>
    <w:p w14:paraId="26EA3486" w14:textId="591B2D37" w:rsidR="00682734" w:rsidRPr="00F851B4" w:rsidRDefault="00F851B4" w:rsidP="00F851B4">
      <w:pPr>
        <w:pStyle w:val="ListParagraph"/>
        <w:numPr>
          <w:ilvl w:val="0"/>
          <w:numId w:val="75"/>
        </w:numPr>
        <w:spacing w:after="120"/>
        <w:jc w:val="both"/>
        <w:rPr>
          <w:rFonts w:ascii="Times New Roman" w:hAnsi="Times New Roman"/>
          <w:sz w:val="24"/>
          <w:szCs w:val="24"/>
        </w:rPr>
      </w:pPr>
      <w:r w:rsidRPr="00F851B4">
        <w:rPr>
          <w:rFonts w:ascii="Times New Roman" w:hAnsi="Times New Roman"/>
          <w:sz w:val="24"/>
          <w:szCs w:val="24"/>
        </w:rPr>
        <w:t>Slot counting for PUSCH repetition</w:t>
      </w:r>
    </w:p>
    <w:p w14:paraId="48925E4F" w14:textId="5D13B89D" w:rsidR="00895D70" w:rsidRPr="00895D70" w:rsidRDefault="00895D70" w:rsidP="00895D70">
      <w:pPr>
        <w:spacing w:after="120"/>
        <w:ind w:left="360"/>
        <w:jc w:val="both"/>
      </w:pPr>
      <w:r w:rsidRPr="00895D70">
        <w:t>In Rel-17, available slot-based counting was introduced for PUSCH scheduled by DCI formats 0_1 and 0_2, and was also applied to Msg3 PUSCH repetition. Compared to consecutive slot-based counting, this method ensures the actual number of PUSCH repetitions aligns more closely with the indicated repetition number</w:t>
      </w:r>
      <w:r>
        <w:t>.</w:t>
      </w:r>
      <w:r w:rsidRPr="00895D70">
        <w:rPr>
          <w:rFonts w:ascii="Segoe UI" w:hAnsi="Segoe UI" w:cs="Segoe UI"/>
          <w:color w:val="0F1115"/>
          <w:shd w:val="clear" w:color="auto" w:fill="FFFFFF"/>
        </w:rPr>
        <w:t xml:space="preserve"> </w:t>
      </w:r>
      <w:r w:rsidRPr="00895D70">
        <w:t>This counting scheme could be extended to PUSCH scheduled by DCI format 0_0.</w:t>
      </w:r>
    </w:p>
    <w:p w14:paraId="3CCEC5C1" w14:textId="1761745F" w:rsidR="006D53E6" w:rsidRDefault="006D53E6" w:rsidP="006D53E6">
      <w:pPr>
        <w:spacing w:after="120"/>
        <w:jc w:val="both"/>
        <w:rPr>
          <w:i/>
          <w:iCs/>
        </w:rPr>
      </w:pPr>
      <w:r w:rsidRPr="00D906A0">
        <w:rPr>
          <w:b/>
          <w:bCs/>
          <w:i/>
          <w:iCs/>
          <w:u w:val="single"/>
        </w:rPr>
        <w:t xml:space="preserve">Proposal </w:t>
      </w:r>
      <w:r w:rsidR="008B6917">
        <w:rPr>
          <w:b/>
          <w:bCs/>
          <w:i/>
          <w:iCs/>
          <w:u w:val="single"/>
        </w:rPr>
        <w:t>8</w:t>
      </w:r>
      <w:r w:rsidRPr="00D906A0">
        <w:rPr>
          <w:b/>
          <w:bCs/>
          <w:i/>
          <w:iCs/>
          <w:u w:val="single"/>
        </w:rPr>
        <w:t>:</w:t>
      </w:r>
      <w:r w:rsidRPr="00D906A0">
        <w:rPr>
          <w:i/>
          <w:iCs/>
        </w:rPr>
        <w:t xml:space="preserve"> </w:t>
      </w:r>
      <w:r w:rsidR="008B6917">
        <w:rPr>
          <w:i/>
          <w:iCs/>
        </w:rPr>
        <w:t>Consider avaialbe slot based counting for PUSCH repetition scheduled by DCI format 0_0</w:t>
      </w:r>
      <w:r>
        <w:rPr>
          <w:i/>
          <w:iCs/>
        </w:rPr>
        <w:t>.</w:t>
      </w:r>
      <w:r w:rsidRPr="009D4501">
        <w:rPr>
          <w:i/>
          <w:iCs/>
        </w:rPr>
        <w:t xml:space="preserve"> </w:t>
      </w:r>
    </w:p>
    <w:p w14:paraId="78CACC06" w14:textId="60BE9A38" w:rsidR="006D53E6" w:rsidRDefault="006D53E6" w:rsidP="006D53E6">
      <w:pPr>
        <w:pStyle w:val="Heading1"/>
      </w:pPr>
      <w:r>
        <w:t xml:space="preserve">Discussion on </w:t>
      </w:r>
      <w:r w:rsidRPr="007052B9">
        <w:t>extending pi/2-BPSK</w:t>
      </w:r>
      <w:r>
        <w:t xml:space="preserve"> entries in MCS table</w:t>
      </w:r>
    </w:p>
    <w:p w14:paraId="42C247EE" w14:textId="3370A60F" w:rsidR="003970C0" w:rsidRDefault="003970C0" w:rsidP="00584CDC">
      <w:pPr>
        <w:spacing w:after="120"/>
        <w:jc w:val="both"/>
      </w:pPr>
      <w:r w:rsidRPr="003970C0">
        <w:t xml:space="preserve">To align with the WID's objective of improving cell-edge UE data rates, the DFT-s-OFDM MCS table for 64QAM should be enhanced. </w:t>
      </w:r>
      <w:r>
        <w:t>Currently, only the</w:t>
      </w:r>
      <w:r w:rsidRPr="003970C0">
        <w:t xml:space="preserve"> first two entries support </w:t>
      </w:r>
      <w:r>
        <w:t>pi</w:t>
      </w:r>
      <w:r w:rsidRPr="003970C0">
        <w:t xml:space="preserve">/2 BPSK at very low spectral efficiencies, additional </w:t>
      </w:r>
      <w:r>
        <w:t>pi</w:t>
      </w:r>
      <w:r w:rsidRPr="003970C0">
        <w:t>/2 BPSK entries with higher spectral efficiencies need to be specified.</w:t>
      </w:r>
    </w:p>
    <w:p w14:paraId="670B8564" w14:textId="1FB1A9D3" w:rsidR="00863141" w:rsidRDefault="00863141" w:rsidP="00863141">
      <w:pPr>
        <w:spacing w:after="120"/>
        <w:jc w:val="both"/>
        <w:rPr>
          <w:lang w:val="en-GB"/>
        </w:rPr>
      </w:pPr>
      <w:r w:rsidRPr="00825F37">
        <w:t xml:space="preserve">Following the same design principle established in Rel-15 for </w:t>
      </w:r>
      <w:r>
        <w:t>pi</w:t>
      </w:r>
      <w:r w:rsidRPr="00825F37">
        <w:t xml:space="preserve">/2 BPSK, the new entries (e.g., the third and fourth) can be configured to support either </w:t>
      </w:r>
      <w:r>
        <w:t>pi</w:t>
      </w:r>
      <w:r w:rsidRPr="00825F37">
        <w:t>/2 BPSK or QPSK. To minimize specification impact, the spectral efficiency</w:t>
      </w:r>
      <w:r>
        <w:t xml:space="preserve"> in extending entries for pi/2 BPSK </w:t>
      </w:r>
      <w:r w:rsidRPr="00825F37">
        <w:t xml:space="preserve">is kept </w:t>
      </w:r>
      <w:r>
        <w:t>the same as QPSK</w:t>
      </w:r>
      <w:r w:rsidRPr="00825F37">
        <w:t xml:space="preserve"> in these entries</w:t>
      </w:r>
      <w:r>
        <w:t xml:space="preserve">. </w:t>
      </w:r>
      <w:r w:rsidR="002F1FD3" w:rsidRPr="002F1FD3">
        <w:t xml:space="preserve">Consequently, the spectral efficiency for </w:t>
      </w:r>
      <w:r w:rsidR="002F1FD3">
        <w:t>pi</w:t>
      </w:r>
      <w:r w:rsidR="002F1FD3" w:rsidRPr="002F1FD3">
        <w:t>/2 BPSK in these entries is significantly higher than that in the first two entries</w:t>
      </w:r>
      <w:r>
        <w:t>.</w:t>
      </w:r>
      <w:r>
        <w:rPr>
          <w:lang w:val="en-GB"/>
        </w:rPr>
        <w:t xml:space="preserve"> </w:t>
      </w:r>
      <w:r w:rsidRPr="00825F37">
        <w:t>The corresponding specification update is illustrated below</w:t>
      </w:r>
      <w:r>
        <w:t>,</w:t>
      </w:r>
      <w:r>
        <w:rPr>
          <w:lang w:val="en-GB"/>
        </w:rPr>
        <w:t xml:space="preserve"> where the q=1 if pi/2 BPSK is configured, otherwise, q=2.</w:t>
      </w:r>
    </w:p>
    <w:p w14:paraId="6F9ED2BB" w14:textId="722E875A" w:rsidR="00093683" w:rsidRPr="00840D17" w:rsidRDefault="00093683" w:rsidP="002F1FD3">
      <w:pPr>
        <w:spacing w:after="120"/>
        <w:jc w:val="center"/>
        <w:rPr>
          <w:lang w:val="en-US"/>
        </w:rPr>
      </w:pPr>
      <w:r w:rsidRPr="00840D17">
        <w:rPr>
          <w:lang w:val="en-US"/>
        </w:rPr>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641"/>
        <w:gridCol w:w="2353"/>
        <w:gridCol w:w="2382"/>
      </w:tblGrid>
      <w:tr w:rsidR="00093683" w14:paraId="386DD4D2" w14:textId="77777777" w:rsidTr="00117C52">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3B073011" w14:textId="77777777" w:rsidR="00093683" w:rsidRDefault="00093683" w:rsidP="00117C52">
            <w:pPr>
              <w:pStyle w:val="TAH"/>
              <w:rPr>
                <w:bCs/>
                <w:color w:val="000000"/>
              </w:rPr>
            </w:pPr>
            <w:r>
              <w:rPr>
                <w:bCs/>
                <w:color w:val="000000"/>
              </w:rPr>
              <w:lastRenderedPageBreak/>
              <w:t>MCS Index</w:t>
            </w:r>
            <w:r>
              <w:rPr>
                <w:bCs/>
                <w:color w:val="000000"/>
              </w:rPr>
              <w:br/>
            </w:r>
            <w:r>
              <w:rPr>
                <w:i/>
                <w:color w:val="000000"/>
                <w:lang w:val="en-GB"/>
              </w:rPr>
              <w:t>I</w:t>
            </w:r>
            <w:r>
              <w:rPr>
                <w:i/>
                <w:color w:val="000000"/>
                <w:vertAlign w:val="subscript"/>
                <w:lang w:val="en-GB"/>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1DCBD7D1" w14:textId="77777777" w:rsidR="00093683" w:rsidRDefault="00093683" w:rsidP="00117C52">
            <w:pPr>
              <w:pStyle w:val="TAH"/>
              <w:rPr>
                <w:bCs/>
                <w:color w:val="000000"/>
              </w:rPr>
            </w:pPr>
            <w:r>
              <w:rPr>
                <w:bCs/>
                <w:color w:val="000000"/>
              </w:rPr>
              <w:t>Modulation Order</w:t>
            </w:r>
            <w:r>
              <w:rPr>
                <w:bCs/>
                <w:color w:val="000000"/>
              </w:rPr>
              <w:br/>
            </w:r>
            <w:r>
              <w:rPr>
                <w:i/>
                <w:color w:val="000000"/>
                <w:lang w:val="en-GB"/>
              </w:rPr>
              <w:t xml:space="preserve"> </w:t>
            </w:r>
            <w:proofErr w:type="spellStart"/>
            <w:r>
              <w:rPr>
                <w:i/>
                <w:color w:val="000000"/>
                <w:lang w:val="en-GB"/>
              </w:rPr>
              <w:t>Q</w:t>
            </w:r>
            <w:r>
              <w:rPr>
                <w:i/>
                <w:color w:val="000000"/>
                <w:vertAlign w:val="subscript"/>
                <w:lang w:val="en-GB"/>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30232606" w14:textId="77777777" w:rsidR="00093683" w:rsidRDefault="00093683" w:rsidP="00117C52">
            <w:pPr>
              <w:pStyle w:val="TAH"/>
              <w:rPr>
                <w:bCs/>
                <w:color w:val="000000"/>
              </w:rPr>
            </w:pPr>
            <w:r>
              <w:rPr>
                <w:bCs/>
                <w:color w:val="000000"/>
              </w:rPr>
              <w:t xml:space="preserve">Target code Rate R </w:t>
            </w:r>
            <w:r>
              <w:rPr>
                <w:color w:val="000000"/>
                <w:lang w:val="en-GB"/>
              </w:rPr>
              <w:t>x 1024</w:t>
            </w:r>
            <w:r>
              <w:rPr>
                <w:bCs/>
                <w:color w:val="000000"/>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4F767764" w14:textId="77777777" w:rsidR="00093683" w:rsidRDefault="00093683" w:rsidP="00117C52">
            <w:pPr>
              <w:pStyle w:val="TAH"/>
              <w:rPr>
                <w:bCs/>
                <w:color w:val="000000"/>
                <w:lang w:val="en-GB"/>
              </w:rPr>
            </w:pPr>
            <w:r>
              <w:rPr>
                <w:bCs/>
                <w:color w:val="000000"/>
                <w:lang w:val="en-GB"/>
              </w:rPr>
              <w:t>Spectral</w:t>
            </w:r>
          </w:p>
          <w:p w14:paraId="0ECF0E8C" w14:textId="77777777" w:rsidR="00093683" w:rsidRDefault="00093683" w:rsidP="00117C52">
            <w:pPr>
              <w:pStyle w:val="TAH"/>
              <w:rPr>
                <w:bCs/>
                <w:color w:val="000000"/>
              </w:rPr>
            </w:pPr>
            <w:r>
              <w:rPr>
                <w:bCs/>
                <w:color w:val="000000"/>
                <w:lang w:val="en-GB"/>
              </w:rPr>
              <w:t>efficiency</w:t>
            </w:r>
          </w:p>
        </w:tc>
      </w:tr>
      <w:tr w:rsidR="00093683" w14:paraId="377F600A" w14:textId="77777777" w:rsidTr="00117C52">
        <w:trPr>
          <w:cantSplit/>
        </w:trPr>
        <w:tc>
          <w:tcPr>
            <w:tcW w:w="0" w:type="auto"/>
            <w:tcBorders>
              <w:top w:val="double" w:sz="4" w:space="0" w:color="auto"/>
              <w:left w:val="single" w:sz="4" w:space="0" w:color="auto"/>
              <w:bottom w:val="single" w:sz="4" w:space="0" w:color="auto"/>
              <w:right w:val="double" w:sz="4" w:space="0" w:color="auto"/>
            </w:tcBorders>
            <w:vAlign w:val="center"/>
          </w:tcPr>
          <w:p w14:paraId="688A4C76" w14:textId="77777777" w:rsidR="00093683" w:rsidRDefault="00093683" w:rsidP="00117C52">
            <w:pPr>
              <w:pStyle w:val="TAC"/>
              <w:rPr>
                <w:b/>
                <w:color w:val="000000"/>
              </w:rPr>
            </w:pPr>
            <w:r>
              <w:rPr>
                <w:b/>
                <w:color w:val="000000"/>
              </w:rPr>
              <w:t>0</w:t>
            </w:r>
          </w:p>
        </w:tc>
        <w:tc>
          <w:tcPr>
            <w:tcW w:w="0" w:type="auto"/>
            <w:tcBorders>
              <w:top w:val="single" w:sz="8" w:space="0" w:color="auto"/>
              <w:left w:val="single" w:sz="8" w:space="0" w:color="auto"/>
              <w:bottom w:val="single" w:sz="8" w:space="0" w:color="auto"/>
              <w:right w:val="single" w:sz="8" w:space="0" w:color="auto"/>
            </w:tcBorders>
            <w:vAlign w:val="center"/>
          </w:tcPr>
          <w:p w14:paraId="1CA43258" w14:textId="77777777" w:rsidR="00093683" w:rsidRDefault="00093683" w:rsidP="00117C52">
            <w:pPr>
              <w:pStyle w:val="TAC"/>
              <w:rPr>
                <w:color w:val="000000"/>
              </w:rPr>
            </w:pPr>
            <w:r>
              <w:rPr>
                <w:color w:val="000000"/>
                <w:sz w:val="20"/>
                <w:lang w:val="en-GB"/>
              </w:rPr>
              <w:t>q</w:t>
            </w:r>
          </w:p>
        </w:tc>
        <w:tc>
          <w:tcPr>
            <w:tcW w:w="0" w:type="auto"/>
            <w:tcBorders>
              <w:top w:val="single" w:sz="8" w:space="0" w:color="auto"/>
              <w:left w:val="single" w:sz="8" w:space="0" w:color="auto"/>
              <w:bottom w:val="single" w:sz="8" w:space="0" w:color="auto"/>
              <w:right w:val="single" w:sz="8" w:space="0" w:color="auto"/>
            </w:tcBorders>
          </w:tcPr>
          <w:p w14:paraId="622C2DE3" w14:textId="77777777" w:rsidR="00093683" w:rsidRDefault="00093683" w:rsidP="00117C52">
            <w:pPr>
              <w:pStyle w:val="TAC"/>
              <w:rPr>
                <w:color w:val="000000"/>
              </w:rPr>
            </w:pPr>
            <w:r>
              <w:rPr>
                <w:color w:val="000000"/>
                <w:sz w:val="20"/>
                <w:lang w:val="en-GB"/>
              </w:rPr>
              <w:t>240/ q</w:t>
            </w:r>
          </w:p>
        </w:tc>
        <w:tc>
          <w:tcPr>
            <w:tcW w:w="2278" w:type="dxa"/>
            <w:tcBorders>
              <w:top w:val="single" w:sz="8" w:space="0" w:color="auto"/>
              <w:left w:val="single" w:sz="8" w:space="0" w:color="auto"/>
              <w:bottom w:val="single" w:sz="8" w:space="0" w:color="auto"/>
              <w:right w:val="single" w:sz="8" w:space="0" w:color="auto"/>
            </w:tcBorders>
          </w:tcPr>
          <w:p w14:paraId="53E94816" w14:textId="77777777" w:rsidR="00093683" w:rsidRDefault="00093683" w:rsidP="00117C52">
            <w:pPr>
              <w:pStyle w:val="TAC"/>
              <w:rPr>
                <w:color w:val="000000"/>
              </w:rPr>
            </w:pPr>
            <w:r>
              <w:rPr>
                <w:color w:val="000000"/>
                <w:sz w:val="20"/>
                <w:lang w:val="en-GB"/>
              </w:rPr>
              <w:t>0.2344</w:t>
            </w:r>
          </w:p>
        </w:tc>
      </w:tr>
      <w:tr w:rsidR="00093683" w14:paraId="7036F175"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2C9436A0" w14:textId="77777777" w:rsidR="00093683" w:rsidRDefault="00093683" w:rsidP="00117C52">
            <w:pPr>
              <w:pStyle w:val="TAC"/>
              <w:rPr>
                <w:b/>
                <w:color w:val="000000"/>
                <w:sz w:val="20"/>
                <w:lang w:val="en-GB"/>
              </w:rPr>
            </w:pPr>
            <w:r>
              <w:rPr>
                <w:b/>
                <w:color w:val="000000"/>
                <w:sz w:val="20"/>
                <w:lang w:val="en-GB"/>
              </w:rPr>
              <w:t>1</w:t>
            </w:r>
          </w:p>
        </w:tc>
        <w:tc>
          <w:tcPr>
            <w:tcW w:w="0" w:type="auto"/>
            <w:tcBorders>
              <w:top w:val="single" w:sz="8" w:space="0" w:color="auto"/>
              <w:left w:val="single" w:sz="8" w:space="0" w:color="auto"/>
              <w:bottom w:val="single" w:sz="8" w:space="0" w:color="auto"/>
              <w:right w:val="single" w:sz="8" w:space="0" w:color="auto"/>
            </w:tcBorders>
            <w:vAlign w:val="center"/>
          </w:tcPr>
          <w:p w14:paraId="4D006D8B" w14:textId="77777777" w:rsidR="00093683" w:rsidRDefault="00093683" w:rsidP="00117C52">
            <w:pPr>
              <w:pStyle w:val="TAC"/>
              <w:rPr>
                <w:color w:val="000000"/>
                <w:sz w:val="20"/>
                <w:lang w:val="en-GB"/>
              </w:rPr>
            </w:pPr>
            <w:r>
              <w:rPr>
                <w:color w:val="000000"/>
                <w:sz w:val="20"/>
                <w:lang w:val="en-GB"/>
              </w:rPr>
              <w:t>q</w:t>
            </w:r>
          </w:p>
        </w:tc>
        <w:tc>
          <w:tcPr>
            <w:tcW w:w="0" w:type="auto"/>
            <w:tcBorders>
              <w:top w:val="single" w:sz="8" w:space="0" w:color="auto"/>
              <w:left w:val="single" w:sz="8" w:space="0" w:color="auto"/>
              <w:bottom w:val="single" w:sz="8" w:space="0" w:color="auto"/>
              <w:right w:val="single" w:sz="8" w:space="0" w:color="auto"/>
            </w:tcBorders>
          </w:tcPr>
          <w:p w14:paraId="24774A09" w14:textId="77777777" w:rsidR="00093683" w:rsidRDefault="00093683" w:rsidP="00117C52">
            <w:pPr>
              <w:pStyle w:val="TAC"/>
              <w:rPr>
                <w:color w:val="000000"/>
                <w:sz w:val="20"/>
                <w:lang w:val="en-GB"/>
              </w:rPr>
            </w:pPr>
            <w:r>
              <w:rPr>
                <w:color w:val="000000"/>
                <w:sz w:val="20"/>
                <w:lang w:val="en-GB"/>
              </w:rPr>
              <w:t>314/ q</w:t>
            </w:r>
          </w:p>
        </w:tc>
        <w:tc>
          <w:tcPr>
            <w:tcW w:w="2278" w:type="dxa"/>
            <w:tcBorders>
              <w:top w:val="single" w:sz="8" w:space="0" w:color="auto"/>
              <w:left w:val="single" w:sz="8" w:space="0" w:color="auto"/>
              <w:bottom w:val="single" w:sz="8" w:space="0" w:color="auto"/>
              <w:right w:val="single" w:sz="8" w:space="0" w:color="auto"/>
            </w:tcBorders>
          </w:tcPr>
          <w:p w14:paraId="0F5FFB43" w14:textId="77777777" w:rsidR="00093683" w:rsidRDefault="00093683" w:rsidP="00117C52">
            <w:pPr>
              <w:pStyle w:val="TAC"/>
              <w:rPr>
                <w:color w:val="000000"/>
                <w:sz w:val="20"/>
                <w:lang w:val="en-GB"/>
              </w:rPr>
            </w:pPr>
            <w:r>
              <w:rPr>
                <w:color w:val="000000"/>
                <w:sz w:val="20"/>
                <w:lang w:val="en-GB"/>
              </w:rPr>
              <w:t>0.3066</w:t>
            </w:r>
          </w:p>
        </w:tc>
      </w:tr>
      <w:tr w:rsidR="00093683" w14:paraId="25F0E2B2"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06DA1795" w14:textId="77777777" w:rsidR="00093683" w:rsidRDefault="00093683" w:rsidP="00117C52">
            <w:pPr>
              <w:pStyle w:val="TAC"/>
              <w:rPr>
                <w:b/>
                <w:color w:val="000000"/>
                <w:sz w:val="20"/>
                <w:lang w:val="en-GB"/>
              </w:rPr>
            </w:pPr>
            <w:r>
              <w:rPr>
                <w:b/>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vAlign w:val="center"/>
          </w:tcPr>
          <w:p w14:paraId="77C76F31" w14:textId="682950BD" w:rsidR="00093683" w:rsidRPr="00093683" w:rsidRDefault="00093683" w:rsidP="00117C52">
            <w:pPr>
              <w:pStyle w:val="TAC"/>
              <w:rPr>
                <w:color w:val="EE0000"/>
                <w:sz w:val="20"/>
                <w:lang w:val="en-GB"/>
              </w:rPr>
            </w:pPr>
            <w:r w:rsidRPr="00093683">
              <w:rPr>
                <w:color w:val="EE0000"/>
                <w:sz w:val="20"/>
                <w:lang w:val="en-GB"/>
              </w:rPr>
              <w:t>q</w:t>
            </w:r>
          </w:p>
        </w:tc>
        <w:tc>
          <w:tcPr>
            <w:tcW w:w="0" w:type="auto"/>
            <w:tcBorders>
              <w:top w:val="single" w:sz="8" w:space="0" w:color="auto"/>
              <w:left w:val="single" w:sz="8" w:space="0" w:color="auto"/>
              <w:bottom w:val="single" w:sz="8" w:space="0" w:color="auto"/>
              <w:right w:val="single" w:sz="8" w:space="0" w:color="auto"/>
            </w:tcBorders>
          </w:tcPr>
          <w:p w14:paraId="39019041" w14:textId="2A55FDAA" w:rsidR="00093683" w:rsidRPr="00093683" w:rsidRDefault="00093683" w:rsidP="00117C52">
            <w:pPr>
              <w:pStyle w:val="TAC"/>
              <w:rPr>
                <w:color w:val="EE0000"/>
                <w:sz w:val="20"/>
                <w:lang w:val="en-GB"/>
              </w:rPr>
            </w:pPr>
            <w:r w:rsidRPr="00093683">
              <w:rPr>
                <w:color w:val="EE0000"/>
                <w:sz w:val="20"/>
                <w:lang w:val="en-GB"/>
              </w:rPr>
              <w:t>193*2/q</w:t>
            </w:r>
          </w:p>
        </w:tc>
        <w:tc>
          <w:tcPr>
            <w:tcW w:w="2278" w:type="dxa"/>
            <w:tcBorders>
              <w:top w:val="single" w:sz="8" w:space="0" w:color="auto"/>
              <w:left w:val="single" w:sz="8" w:space="0" w:color="auto"/>
              <w:bottom w:val="single" w:sz="8" w:space="0" w:color="auto"/>
              <w:right w:val="single" w:sz="8" w:space="0" w:color="auto"/>
            </w:tcBorders>
          </w:tcPr>
          <w:p w14:paraId="0C07E535" w14:textId="77777777" w:rsidR="00093683" w:rsidRDefault="00093683" w:rsidP="00117C52">
            <w:pPr>
              <w:pStyle w:val="TAC"/>
              <w:rPr>
                <w:color w:val="000000"/>
                <w:sz w:val="20"/>
                <w:lang w:val="en-GB"/>
              </w:rPr>
            </w:pPr>
            <w:r>
              <w:rPr>
                <w:color w:val="000000"/>
                <w:sz w:val="20"/>
                <w:lang w:val="en-GB"/>
              </w:rPr>
              <w:t>0.3770</w:t>
            </w:r>
          </w:p>
        </w:tc>
      </w:tr>
      <w:tr w:rsidR="00093683" w14:paraId="077C5DF2"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2535823C" w14:textId="77777777" w:rsidR="00093683" w:rsidRDefault="00093683" w:rsidP="00117C52">
            <w:pPr>
              <w:pStyle w:val="TAC"/>
              <w:rPr>
                <w:b/>
                <w:color w:val="000000"/>
                <w:lang w:val="en-GB"/>
              </w:rPr>
            </w:pPr>
            <w:r>
              <w:rPr>
                <w:b/>
                <w:color w:val="000000"/>
                <w:lang w:val="en-GB"/>
              </w:rPr>
              <w:t>3</w:t>
            </w:r>
          </w:p>
        </w:tc>
        <w:tc>
          <w:tcPr>
            <w:tcW w:w="0" w:type="auto"/>
            <w:tcBorders>
              <w:top w:val="single" w:sz="8" w:space="0" w:color="auto"/>
              <w:left w:val="single" w:sz="8" w:space="0" w:color="auto"/>
              <w:bottom w:val="single" w:sz="8" w:space="0" w:color="auto"/>
              <w:right w:val="single" w:sz="8" w:space="0" w:color="auto"/>
            </w:tcBorders>
            <w:vAlign w:val="center"/>
          </w:tcPr>
          <w:p w14:paraId="10D1FAC9" w14:textId="1D2DECC2" w:rsidR="00093683" w:rsidRPr="00093683" w:rsidRDefault="00093683" w:rsidP="00117C52">
            <w:pPr>
              <w:pStyle w:val="TAC"/>
              <w:rPr>
                <w:color w:val="EE0000"/>
                <w:lang w:val="en-GB"/>
              </w:rPr>
            </w:pPr>
            <w:r w:rsidRPr="00093683">
              <w:rPr>
                <w:color w:val="EE0000"/>
                <w:sz w:val="20"/>
                <w:lang w:val="en-GB"/>
              </w:rPr>
              <w:t>q</w:t>
            </w:r>
          </w:p>
        </w:tc>
        <w:tc>
          <w:tcPr>
            <w:tcW w:w="0" w:type="auto"/>
            <w:tcBorders>
              <w:top w:val="single" w:sz="8" w:space="0" w:color="auto"/>
              <w:left w:val="single" w:sz="8" w:space="0" w:color="auto"/>
              <w:bottom w:val="single" w:sz="8" w:space="0" w:color="auto"/>
              <w:right w:val="single" w:sz="8" w:space="0" w:color="auto"/>
            </w:tcBorders>
          </w:tcPr>
          <w:p w14:paraId="628EB354" w14:textId="4BE882E6" w:rsidR="00093683" w:rsidRPr="00093683" w:rsidRDefault="00093683" w:rsidP="00117C52">
            <w:pPr>
              <w:pStyle w:val="TAC"/>
              <w:rPr>
                <w:color w:val="EE0000"/>
                <w:lang w:val="en-GB"/>
              </w:rPr>
            </w:pPr>
            <w:r w:rsidRPr="00093683">
              <w:rPr>
                <w:color w:val="EE0000"/>
                <w:sz w:val="20"/>
                <w:lang w:val="en-GB"/>
              </w:rPr>
              <w:t>251*2/q</w:t>
            </w:r>
          </w:p>
        </w:tc>
        <w:tc>
          <w:tcPr>
            <w:tcW w:w="2278" w:type="dxa"/>
            <w:tcBorders>
              <w:top w:val="single" w:sz="8" w:space="0" w:color="auto"/>
              <w:left w:val="single" w:sz="8" w:space="0" w:color="auto"/>
              <w:bottom w:val="single" w:sz="8" w:space="0" w:color="auto"/>
              <w:right w:val="single" w:sz="8" w:space="0" w:color="auto"/>
            </w:tcBorders>
          </w:tcPr>
          <w:p w14:paraId="17829434" w14:textId="77777777" w:rsidR="00093683" w:rsidRDefault="00093683" w:rsidP="00117C52">
            <w:pPr>
              <w:pStyle w:val="TAC"/>
              <w:rPr>
                <w:color w:val="000000"/>
                <w:lang w:val="en-GB"/>
              </w:rPr>
            </w:pPr>
            <w:r>
              <w:rPr>
                <w:color w:val="000000"/>
                <w:sz w:val="20"/>
                <w:lang w:val="en-GB"/>
              </w:rPr>
              <w:t>0.4902</w:t>
            </w:r>
          </w:p>
        </w:tc>
      </w:tr>
      <w:tr w:rsidR="00093683" w14:paraId="19069B9A"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492CB23A" w14:textId="77777777" w:rsidR="00093683" w:rsidRDefault="00093683" w:rsidP="00117C52">
            <w:pPr>
              <w:pStyle w:val="TAC"/>
              <w:rPr>
                <w:b/>
                <w:color w:val="000000"/>
                <w:lang w:val="en-GB"/>
              </w:rPr>
            </w:pPr>
            <w:r>
              <w:rPr>
                <w:b/>
                <w:color w:val="000000"/>
                <w:lang w:val="en-GB"/>
              </w:rPr>
              <w:t>4</w:t>
            </w:r>
          </w:p>
        </w:tc>
        <w:tc>
          <w:tcPr>
            <w:tcW w:w="0" w:type="auto"/>
            <w:tcBorders>
              <w:top w:val="single" w:sz="8" w:space="0" w:color="auto"/>
              <w:left w:val="single" w:sz="8" w:space="0" w:color="auto"/>
              <w:bottom w:val="single" w:sz="8" w:space="0" w:color="auto"/>
              <w:right w:val="single" w:sz="8" w:space="0" w:color="auto"/>
            </w:tcBorders>
            <w:vAlign w:val="center"/>
          </w:tcPr>
          <w:p w14:paraId="52BE4671" w14:textId="77777777" w:rsidR="00093683" w:rsidRDefault="00093683" w:rsidP="00117C52">
            <w:pPr>
              <w:pStyle w:val="TAC"/>
              <w:rPr>
                <w:color w:val="000000"/>
                <w:lang w:val="en-GB"/>
              </w:rPr>
            </w:pPr>
            <w:r>
              <w:rPr>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68A1420D" w14:textId="77777777" w:rsidR="00093683" w:rsidRDefault="00093683" w:rsidP="00117C52">
            <w:pPr>
              <w:pStyle w:val="TAC"/>
              <w:rPr>
                <w:color w:val="000000"/>
                <w:lang w:val="en-GB"/>
              </w:rPr>
            </w:pPr>
            <w:r>
              <w:rPr>
                <w:color w:val="000000"/>
                <w:sz w:val="20"/>
                <w:lang w:val="en-GB"/>
              </w:rPr>
              <w:t>308</w:t>
            </w:r>
          </w:p>
        </w:tc>
        <w:tc>
          <w:tcPr>
            <w:tcW w:w="2278" w:type="dxa"/>
            <w:tcBorders>
              <w:top w:val="single" w:sz="8" w:space="0" w:color="auto"/>
              <w:left w:val="single" w:sz="8" w:space="0" w:color="auto"/>
              <w:bottom w:val="single" w:sz="8" w:space="0" w:color="auto"/>
              <w:right w:val="single" w:sz="8" w:space="0" w:color="auto"/>
            </w:tcBorders>
          </w:tcPr>
          <w:p w14:paraId="0D6FE73C" w14:textId="77777777" w:rsidR="00093683" w:rsidRDefault="00093683" w:rsidP="00117C52">
            <w:pPr>
              <w:pStyle w:val="TAC"/>
              <w:rPr>
                <w:color w:val="000000"/>
                <w:lang w:val="en-GB"/>
              </w:rPr>
            </w:pPr>
            <w:r>
              <w:rPr>
                <w:color w:val="000000"/>
                <w:sz w:val="20"/>
                <w:lang w:val="en-GB"/>
              </w:rPr>
              <w:t>0.6016</w:t>
            </w:r>
          </w:p>
        </w:tc>
      </w:tr>
      <w:tr w:rsidR="00093683" w14:paraId="553C8F99"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2D8C1C44" w14:textId="77777777" w:rsidR="00093683" w:rsidRDefault="00093683" w:rsidP="00117C52">
            <w:pPr>
              <w:pStyle w:val="TAC"/>
              <w:rPr>
                <w:b/>
                <w:color w:val="000000"/>
                <w:lang w:val="en-GB"/>
              </w:rPr>
            </w:pPr>
            <w:r>
              <w:rPr>
                <w:b/>
                <w:color w:val="000000"/>
                <w:lang w:val="en-GB"/>
              </w:rPr>
              <w:t>5</w:t>
            </w:r>
          </w:p>
        </w:tc>
        <w:tc>
          <w:tcPr>
            <w:tcW w:w="0" w:type="auto"/>
            <w:tcBorders>
              <w:top w:val="single" w:sz="8" w:space="0" w:color="auto"/>
              <w:left w:val="single" w:sz="8" w:space="0" w:color="auto"/>
              <w:bottom w:val="single" w:sz="8" w:space="0" w:color="auto"/>
              <w:right w:val="single" w:sz="8" w:space="0" w:color="auto"/>
            </w:tcBorders>
            <w:vAlign w:val="center"/>
          </w:tcPr>
          <w:p w14:paraId="732534D1" w14:textId="77777777" w:rsidR="00093683" w:rsidRDefault="00093683" w:rsidP="00117C52">
            <w:pPr>
              <w:pStyle w:val="TAC"/>
              <w:rPr>
                <w:color w:val="000000"/>
                <w:lang w:val="en-GB"/>
              </w:rPr>
            </w:pPr>
            <w:r>
              <w:rPr>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75682724" w14:textId="77777777" w:rsidR="00093683" w:rsidRDefault="00093683" w:rsidP="00117C52">
            <w:pPr>
              <w:pStyle w:val="TAC"/>
              <w:rPr>
                <w:color w:val="000000"/>
                <w:lang w:val="en-GB"/>
              </w:rPr>
            </w:pPr>
            <w:r>
              <w:rPr>
                <w:color w:val="000000"/>
                <w:sz w:val="20"/>
                <w:lang w:val="en-GB"/>
              </w:rPr>
              <w:t>379</w:t>
            </w:r>
          </w:p>
        </w:tc>
        <w:tc>
          <w:tcPr>
            <w:tcW w:w="2278" w:type="dxa"/>
            <w:tcBorders>
              <w:top w:val="single" w:sz="8" w:space="0" w:color="auto"/>
              <w:left w:val="single" w:sz="8" w:space="0" w:color="auto"/>
              <w:bottom w:val="single" w:sz="8" w:space="0" w:color="auto"/>
              <w:right w:val="single" w:sz="8" w:space="0" w:color="auto"/>
            </w:tcBorders>
          </w:tcPr>
          <w:p w14:paraId="37B27B9A" w14:textId="77777777" w:rsidR="00093683" w:rsidRDefault="00093683" w:rsidP="00117C52">
            <w:pPr>
              <w:pStyle w:val="TAC"/>
              <w:rPr>
                <w:color w:val="000000"/>
                <w:lang w:val="en-GB"/>
              </w:rPr>
            </w:pPr>
            <w:r>
              <w:rPr>
                <w:color w:val="000000"/>
                <w:sz w:val="20"/>
                <w:lang w:val="en-GB"/>
              </w:rPr>
              <w:t>0.7402</w:t>
            </w:r>
          </w:p>
        </w:tc>
      </w:tr>
      <w:tr w:rsidR="00093683" w14:paraId="1CECB78E"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0F5DB375" w14:textId="77777777" w:rsidR="00093683" w:rsidRDefault="00093683" w:rsidP="00117C52">
            <w:pPr>
              <w:pStyle w:val="TAC"/>
              <w:rPr>
                <w:b/>
                <w:color w:val="000000"/>
                <w:lang w:val="en-GB"/>
              </w:rPr>
            </w:pPr>
            <w:r>
              <w:rPr>
                <w:b/>
                <w:color w:val="000000"/>
                <w:lang w:val="en-GB"/>
              </w:rPr>
              <w:t>6</w:t>
            </w:r>
          </w:p>
        </w:tc>
        <w:tc>
          <w:tcPr>
            <w:tcW w:w="0" w:type="auto"/>
            <w:tcBorders>
              <w:top w:val="single" w:sz="8" w:space="0" w:color="auto"/>
              <w:left w:val="single" w:sz="8" w:space="0" w:color="auto"/>
              <w:bottom w:val="single" w:sz="8" w:space="0" w:color="auto"/>
              <w:right w:val="single" w:sz="8" w:space="0" w:color="auto"/>
            </w:tcBorders>
            <w:vAlign w:val="center"/>
          </w:tcPr>
          <w:p w14:paraId="18BA3EF0" w14:textId="77777777" w:rsidR="00093683" w:rsidRDefault="00093683" w:rsidP="00117C52">
            <w:pPr>
              <w:pStyle w:val="TAC"/>
              <w:rPr>
                <w:color w:val="000000"/>
                <w:lang w:val="en-GB"/>
              </w:rPr>
            </w:pPr>
            <w:r>
              <w:rPr>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3C0D2FD7" w14:textId="77777777" w:rsidR="00093683" w:rsidRDefault="00093683" w:rsidP="00117C52">
            <w:pPr>
              <w:pStyle w:val="TAC"/>
              <w:rPr>
                <w:color w:val="000000"/>
                <w:lang w:val="en-GB"/>
              </w:rPr>
            </w:pPr>
            <w:r>
              <w:rPr>
                <w:color w:val="000000"/>
                <w:sz w:val="20"/>
                <w:lang w:val="en-GB"/>
              </w:rPr>
              <w:t>449</w:t>
            </w:r>
          </w:p>
        </w:tc>
        <w:tc>
          <w:tcPr>
            <w:tcW w:w="2278" w:type="dxa"/>
            <w:tcBorders>
              <w:top w:val="single" w:sz="8" w:space="0" w:color="auto"/>
              <w:left w:val="single" w:sz="8" w:space="0" w:color="auto"/>
              <w:bottom w:val="single" w:sz="8" w:space="0" w:color="auto"/>
              <w:right w:val="single" w:sz="8" w:space="0" w:color="auto"/>
            </w:tcBorders>
          </w:tcPr>
          <w:p w14:paraId="60F11CDA" w14:textId="77777777" w:rsidR="00093683" w:rsidRDefault="00093683" w:rsidP="00117C52">
            <w:pPr>
              <w:pStyle w:val="TAC"/>
              <w:rPr>
                <w:color w:val="000000"/>
                <w:lang w:val="en-GB"/>
              </w:rPr>
            </w:pPr>
            <w:r>
              <w:rPr>
                <w:color w:val="000000"/>
                <w:sz w:val="20"/>
                <w:lang w:val="en-GB"/>
              </w:rPr>
              <w:t>0.8770</w:t>
            </w:r>
          </w:p>
        </w:tc>
      </w:tr>
      <w:tr w:rsidR="00093683" w14:paraId="2E5D3333"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404A8CB1" w14:textId="77777777" w:rsidR="00093683" w:rsidRDefault="00093683" w:rsidP="00117C52">
            <w:pPr>
              <w:pStyle w:val="TAC"/>
              <w:rPr>
                <w:b/>
                <w:color w:val="000000"/>
                <w:lang w:val="en-GB"/>
              </w:rPr>
            </w:pPr>
            <w:r>
              <w:rPr>
                <w:b/>
                <w:color w:val="000000"/>
                <w:lang w:val="en-GB"/>
              </w:rPr>
              <w:t>7</w:t>
            </w:r>
          </w:p>
        </w:tc>
        <w:tc>
          <w:tcPr>
            <w:tcW w:w="0" w:type="auto"/>
            <w:tcBorders>
              <w:top w:val="single" w:sz="8" w:space="0" w:color="auto"/>
              <w:left w:val="single" w:sz="8" w:space="0" w:color="auto"/>
              <w:bottom w:val="single" w:sz="8" w:space="0" w:color="auto"/>
              <w:right w:val="single" w:sz="8" w:space="0" w:color="auto"/>
            </w:tcBorders>
            <w:vAlign w:val="center"/>
          </w:tcPr>
          <w:p w14:paraId="07042E6F" w14:textId="77777777" w:rsidR="00093683" w:rsidRDefault="00093683" w:rsidP="00117C52">
            <w:pPr>
              <w:pStyle w:val="TAC"/>
              <w:rPr>
                <w:color w:val="000000"/>
                <w:lang w:val="en-GB"/>
              </w:rPr>
            </w:pPr>
            <w:r>
              <w:rPr>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4675FA6B" w14:textId="77777777" w:rsidR="00093683" w:rsidRDefault="00093683" w:rsidP="00117C52">
            <w:pPr>
              <w:pStyle w:val="TAC"/>
              <w:rPr>
                <w:color w:val="000000"/>
                <w:lang w:val="en-GB"/>
              </w:rPr>
            </w:pPr>
            <w:r>
              <w:rPr>
                <w:color w:val="000000"/>
                <w:sz w:val="20"/>
                <w:lang w:val="en-GB"/>
              </w:rPr>
              <w:t>526</w:t>
            </w:r>
          </w:p>
        </w:tc>
        <w:tc>
          <w:tcPr>
            <w:tcW w:w="2278" w:type="dxa"/>
            <w:tcBorders>
              <w:top w:val="single" w:sz="8" w:space="0" w:color="auto"/>
              <w:left w:val="single" w:sz="8" w:space="0" w:color="auto"/>
              <w:bottom w:val="single" w:sz="8" w:space="0" w:color="auto"/>
              <w:right w:val="single" w:sz="8" w:space="0" w:color="auto"/>
            </w:tcBorders>
          </w:tcPr>
          <w:p w14:paraId="3714A726" w14:textId="77777777" w:rsidR="00093683" w:rsidRDefault="00093683" w:rsidP="00117C52">
            <w:pPr>
              <w:pStyle w:val="TAC"/>
              <w:rPr>
                <w:color w:val="000000"/>
                <w:lang w:val="en-GB"/>
              </w:rPr>
            </w:pPr>
            <w:r>
              <w:rPr>
                <w:color w:val="000000"/>
                <w:sz w:val="20"/>
                <w:lang w:val="en-GB"/>
              </w:rPr>
              <w:t>1.0273</w:t>
            </w:r>
          </w:p>
        </w:tc>
      </w:tr>
      <w:tr w:rsidR="00093683" w14:paraId="448EB210"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4881EF90" w14:textId="77777777" w:rsidR="00093683" w:rsidRDefault="00093683" w:rsidP="00117C52">
            <w:pPr>
              <w:pStyle w:val="TAC"/>
              <w:rPr>
                <w:b/>
                <w:color w:val="000000"/>
                <w:lang w:val="en-GB"/>
              </w:rPr>
            </w:pPr>
            <w:r>
              <w:rPr>
                <w:b/>
                <w:color w:val="000000"/>
                <w:lang w:val="en-GB"/>
              </w:rPr>
              <w:t>8</w:t>
            </w:r>
          </w:p>
        </w:tc>
        <w:tc>
          <w:tcPr>
            <w:tcW w:w="0" w:type="auto"/>
            <w:tcBorders>
              <w:top w:val="single" w:sz="8" w:space="0" w:color="auto"/>
              <w:left w:val="single" w:sz="8" w:space="0" w:color="auto"/>
              <w:bottom w:val="single" w:sz="8" w:space="0" w:color="auto"/>
              <w:right w:val="single" w:sz="8" w:space="0" w:color="auto"/>
            </w:tcBorders>
            <w:vAlign w:val="center"/>
          </w:tcPr>
          <w:p w14:paraId="3BD03E74" w14:textId="77777777" w:rsidR="00093683" w:rsidRDefault="00093683" w:rsidP="00117C52">
            <w:pPr>
              <w:pStyle w:val="TAC"/>
              <w:rPr>
                <w:color w:val="000000"/>
                <w:lang w:val="en-GB"/>
              </w:rPr>
            </w:pPr>
            <w:r>
              <w:rPr>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3EF8CB7F" w14:textId="77777777" w:rsidR="00093683" w:rsidRDefault="00093683" w:rsidP="00117C52">
            <w:pPr>
              <w:pStyle w:val="TAC"/>
              <w:rPr>
                <w:color w:val="000000"/>
                <w:lang w:val="en-GB"/>
              </w:rPr>
            </w:pPr>
            <w:r>
              <w:rPr>
                <w:color w:val="000000"/>
                <w:sz w:val="20"/>
                <w:lang w:val="en-GB"/>
              </w:rPr>
              <w:t>602</w:t>
            </w:r>
          </w:p>
        </w:tc>
        <w:tc>
          <w:tcPr>
            <w:tcW w:w="2278" w:type="dxa"/>
            <w:tcBorders>
              <w:top w:val="single" w:sz="8" w:space="0" w:color="auto"/>
              <w:left w:val="single" w:sz="8" w:space="0" w:color="auto"/>
              <w:bottom w:val="single" w:sz="8" w:space="0" w:color="auto"/>
              <w:right w:val="single" w:sz="8" w:space="0" w:color="auto"/>
            </w:tcBorders>
          </w:tcPr>
          <w:p w14:paraId="69A39B6E" w14:textId="77777777" w:rsidR="00093683" w:rsidRDefault="00093683" w:rsidP="00117C52">
            <w:pPr>
              <w:pStyle w:val="TAC"/>
              <w:rPr>
                <w:color w:val="000000"/>
                <w:lang w:val="en-GB"/>
              </w:rPr>
            </w:pPr>
            <w:r>
              <w:rPr>
                <w:color w:val="000000"/>
                <w:sz w:val="20"/>
                <w:lang w:val="en-GB"/>
              </w:rPr>
              <w:t>1.1758</w:t>
            </w:r>
          </w:p>
        </w:tc>
      </w:tr>
      <w:tr w:rsidR="00093683" w14:paraId="357B553B"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3151E741" w14:textId="77777777" w:rsidR="00093683" w:rsidRDefault="00093683" w:rsidP="00117C52">
            <w:pPr>
              <w:pStyle w:val="TAC"/>
              <w:rPr>
                <w:b/>
                <w:color w:val="000000"/>
                <w:lang w:val="en-GB"/>
              </w:rPr>
            </w:pPr>
            <w:r>
              <w:rPr>
                <w:b/>
                <w:color w:val="000000"/>
                <w:lang w:val="en-GB"/>
              </w:rPr>
              <w:t>9</w:t>
            </w:r>
          </w:p>
        </w:tc>
        <w:tc>
          <w:tcPr>
            <w:tcW w:w="0" w:type="auto"/>
            <w:tcBorders>
              <w:top w:val="single" w:sz="8" w:space="0" w:color="auto"/>
              <w:left w:val="single" w:sz="8" w:space="0" w:color="auto"/>
              <w:bottom w:val="single" w:sz="8" w:space="0" w:color="auto"/>
              <w:right w:val="single" w:sz="8" w:space="0" w:color="auto"/>
            </w:tcBorders>
            <w:vAlign w:val="center"/>
          </w:tcPr>
          <w:p w14:paraId="2E21817B" w14:textId="77777777" w:rsidR="00093683" w:rsidRDefault="00093683" w:rsidP="00117C52">
            <w:pPr>
              <w:pStyle w:val="TAC"/>
              <w:rPr>
                <w:color w:val="000000"/>
                <w:lang w:val="en-GB"/>
              </w:rPr>
            </w:pPr>
            <w:r>
              <w:rPr>
                <w:color w:val="000000"/>
                <w:sz w:val="20"/>
                <w:lang w:val="en-GB"/>
              </w:rPr>
              <w:t>2</w:t>
            </w:r>
          </w:p>
        </w:tc>
        <w:tc>
          <w:tcPr>
            <w:tcW w:w="0" w:type="auto"/>
            <w:tcBorders>
              <w:top w:val="single" w:sz="8" w:space="0" w:color="auto"/>
              <w:left w:val="single" w:sz="8" w:space="0" w:color="auto"/>
              <w:bottom w:val="single" w:sz="8" w:space="0" w:color="auto"/>
              <w:right w:val="single" w:sz="8" w:space="0" w:color="auto"/>
            </w:tcBorders>
          </w:tcPr>
          <w:p w14:paraId="56710F7E" w14:textId="77777777" w:rsidR="00093683" w:rsidRDefault="00093683" w:rsidP="00117C52">
            <w:pPr>
              <w:pStyle w:val="TAC"/>
              <w:rPr>
                <w:color w:val="000000"/>
                <w:lang w:val="en-GB"/>
              </w:rPr>
            </w:pPr>
            <w:r>
              <w:rPr>
                <w:color w:val="000000"/>
                <w:sz w:val="20"/>
                <w:lang w:val="en-GB"/>
              </w:rPr>
              <w:t>679</w:t>
            </w:r>
          </w:p>
        </w:tc>
        <w:tc>
          <w:tcPr>
            <w:tcW w:w="2278" w:type="dxa"/>
            <w:tcBorders>
              <w:top w:val="single" w:sz="8" w:space="0" w:color="auto"/>
              <w:left w:val="single" w:sz="8" w:space="0" w:color="auto"/>
              <w:bottom w:val="single" w:sz="8" w:space="0" w:color="auto"/>
              <w:right w:val="single" w:sz="8" w:space="0" w:color="auto"/>
            </w:tcBorders>
          </w:tcPr>
          <w:p w14:paraId="4A6C3D5F" w14:textId="77777777" w:rsidR="00093683" w:rsidRDefault="00093683" w:rsidP="00117C52">
            <w:pPr>
              <w:pStyle w:val="TAC"/>
              <w:rPr>
                <w:color w:val="000000"/>
                <w:lang w:val="en-GB"/>
              </w:rPr>
            </w:pPr>
            <w:r>
              <w:rPr>
                <w:color w:val="000000"/>
                <w:sz w:val="20"/>
                <w:lang w:val="en-GB"/>
              </w:rPr>
              <w:t>1.3262</w:t>
            </w:r>
          </w:p>
        </w:tc>
      </w:tr>
      <w:tr w:rsidR="00093683" w14:paraId="60CC0401"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57818B9A" w14:textId="77777777" w:rsidR="00093683" w:rsidRDefault="00093683" w:rsidP="00117C52">
            <w:pPr>
              <w:pStyle w:val="TAC"/>
              <w:rPr>
                <w:b/>
                <w:color w:val="000000"/>
                <w:lang w:val="en-GB"/>
              </w:rPr>
            </w:pPr>
            <w:r>
              <w:rPr>
                <w:b/>
                <w:color w:val="000000"/>
                <w:lang w:val="en-GB"/>
              </w:rPr>
              <w:t>10</w:t>
            </w:r>
          </w:p>
        </w:tc>
        <w:tc>
          <w:tcPr>
            <w:tcW w:w="0" w:type="auto"/>
            <w:tcBorders>
              <w:top w:val="single" w:sz="8" w:space="0" w:color="auto"/>
              <w:left w:val="single" w:sz="8" w:space="0" w:color="auto"/>
              <w:bottom w:val="single" w:sz="8" w:space="0" w:color="auto"/>
              <w:right w:val="single" w:sz="8" w:space="0" w:color="auto"/>
            </w:tcBorders>
            <w:vAlign w:val="center"/>
          </w:tcPr>
          <w:p w14:paraId="1FD5849D" w14:textId="77777777" w:rsidR="00093683" w:rsidRDefault="00093683" w:rsidP="00117C52">
            <w:pPr>
              <w:pStyle w:val="TAC"/>
              <w:rPr>
                <w:color w:val="000000"/>
                <w:lang w:val="en-GB"/>
              </w:rPr>
            </w:pPr>
            <w:r>
              <w:rPr>
                <w:strike/>
                <w:color w:val="000000"/>
                <w:sz w:val="20"/>
                <w:lang w:val="en-GB"/>
              </w:rPr>
              <w:t>4</w:t>
            </w:r>
            <w:r>
              <w:rPr>
                <w:color w:val="000000"/>
                <w:sz w:val="20"/>
                <w:lang w:val="en-GB"/>
              </w:rPr>
              <w:t xml:space="preserve"> </w:t>
            </w:r>
          </w:p>
        </w:tc>
        <w:tc>
          <w:tcPr>
            <w:tcW w:w="0" w:type="auto"/>
            <w:tcBorders>
              <w:top w:val="single" w:sz="8" w:space="0" w:color="auto"/>
              <w:left w:val="single" w:sz="8" w:space="0" w:color="auto"/>
              <w:bottom w:val="single" w:sz="8" w:space="0" w:color="auto"/>
              <w:right w:val="single" w:sz="8" w:space="0" w:color="auto"/>
            </w:tcBorders>
          </w:tcPr>
          <w:p w14:paraId="5D4D4390" w14:textId="77777777" w:rsidR="00093683" w:rsidRDefault="00093683" w:rsidP="00117C52">
            <w:pPr>
              <w:pStyle w:val="TAC"/>
              <w:rPr>
                <w:color w:val="000000"/>
                <w:lang w:val="en-GB"/>
              </w:rPr>
            </w:pPr>
            <w:r>
              <w:rPr>
                <w:color w:val="000000"/>
                <w:sz w:val="20"/>
                <w:lang w:val="en-GB"/>
              </w:rPr>
              <w:t>340</w:t>
            </w:r>
          </w:p>
        </w:tc>
        <w:tc>
          <w:tcPr>
            <w:tcW w:w="2278" w:type="dxa"/>
            <w:tcBorders>
              <w:top w:val="single" w:sz="8" w:space="0" w:color="auto"/>
              <w:left w:val="single" w:sz="8" w:space="0" w:color="auto"/>
              <w:bottom w:val="single" w:sz="8" w:space="0" w:color="auto"/>
              <w:right w:val="single" w:sz="8" w:space="0" w:color="auto"/>
            </w:tcBorders>
          </w:tcPr>
          <w:p w14:paraId="7825E4EB" w14:textId="77777777" w:rsidR="00093683" w:rsidRDefault="00093683" w:rsidP="00117C52">
            <w:pPr>
              <w:pStyle w:val="TAC"/>
              <w:rPr>
                <w:color w:val="000000"/>
                <w:lang w:val="en-GB"/>
              </w:rPr>
            </w:pPr>
            <w:r>
              <w:rPr>
                <w:color w:val="000000"/>
                <w:sz w:val="20"/>
                <w:lang w:val="en-GB"/>
              </w:rPr>
              <w:t>1.3281</w:t>
            </w:r>
          </w:p>
        </w:tc>
      </w:tr>
      <w:tr w:rsidR="00093683" w14:paraId="73571A69"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0DC28524" w14:textId="77777777" w:rsidR="00093683" w:rsidRDefault="00093683" w:rsidP="00117C52">
            <w:pPr>
              <w:pStyle w:val="TAC"/>
              <w:rPr>
                <w:b/>
                <w:color w:val="000000"/>
                <w:lang w:val="en-GB"/>
              </w:rPr>
            </w:pPr>
            <w:r>
              <w:rPr>
                <w:b/>
                <w:color w:val="000000"/>
                <w:lang w:val="en-GB"/>
              </w:rPr>
              <w:t>11</w:t>
            </w:r>
          </w:p>
        </w:tc>
        <w:tc>
          <w:tcPr>
            <w:tcW w:w="0" w:type="auto"/>
            <w:tcBorders>
              <w:top w:val="single" w:sz="8" w:space="0" w:color="auto"/>
              <w:left w:val="single" w:sz="8" w:space="0" w:color="auto"/>
              <w:bottom w:val="single" w:sz="8" w:space="0" w:color="auto"/>
              <w:right w:val="single" w:sz="8" w:space="0" w:color="auto"/>
            </w:tcBorders>
            <w:vAlign w:val="center"/>
          </w:tcPr>
          <w:p w14:paraId="7A7A6355" w14:textId="77777777" w:rsidR="00093683" w:rsidRDefault="00093683" w:rsidP="00117C52">
            <w:pPr>
              <w:pStyle w:val="TAC"/>
              <w:rPr>
                <w:color w:val="000000"/>
                <w:lang w:val="en-GB"/>
              </w:rPr>
            </w:pPr>
            <w:r>
              <w:rPr>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4441A8FE" w14:textId="77777777" w:rsidR="00093683" w:rsidRDefault="00093683" w:rsidP="00117C52">
            <w:pPr>
              <w:pStyle w:val="TAC"/>
              <w:rPr>
                <w:color w:val="000000"/>
                <w:lang w:val="en-GB"/>
              </w:rPr>
            </w:pPr>
            <w:r>
              <w:rPr>
                <w:color w:val="000000"/>
                <w:sz w:val="20"/>
                <w:lang w:val="en-GB"/>
              </w:rPr>
              <w:t>378</w:t>
            </w:r>
          </w:p>
        </w:tc>
        <w:tc>
          <w:tcPr>
            <w:tcW w:w="2278" w:type="dxa"/>
            <w:tcBorders>
              <w:top w:val="single" w:sz="8" w:space="0" w:color="auto"/>
              <w:left w:val="single" w:sz="8" w:space="0" w:color="auto"/>
              <w:bottom w:val="single" w:sz="8" w:space="0" w:color="auto"/>
              <w:right w:val="single" w:sz="8" w:space="0" w:color="auto"/>
            </w:tcBorders>
          </w:tcPr>
          <w:p w14:paraId="25FCEE85" w14:textId="77777777" w:rsidR="00093683" w:rsidRDefault="00093683" w:rsidP="00117C52">
            <w:pPr>
              <w:pStyle w:val="TAC"/>
              <w:rPr>
                <w:color w:val="000000"/>
                <w:lang w:val="en-GB"/>
              </w:rPr>
            </w:pPr>
            <w:r>
              <w:rPr>
                <w:color w:val="000000"/>
                <w:sz w:val="20"/>
                <w:lang w:val="en-GB"/>
              </w:rPr>
              <w:t>1.4766</w:t>
            </w:r>
          </w:p>
        </w:tc>
      </w:tr>
      <w:tr w:rsidR="00093683" w14:paraId="2900CFA1"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6F9D33E4" w14:textId="77777777" w:rsidR="00093683" w:rsidRDefault="00093683" w:rsidP="00117C52">
            <w:pPr>
              <w:pStyle w:val="TAC"/>
              <w:rPr>
                <w:b/>
                <w:color w:val="000000"/>
                <w:lang w:val="en-GB"/>
              </w:rPr>
            </w:pPr>
            <w:r>
              <w:rPr>
                <w:b/>
                <w:color w:val="000000"/>
                <w:lang w:val="en-GB"/>
              </w:rPr>
              <w:t>12</w:t>
            </w:r>
          </w:p>
        </w:tc>
        <w:tc>
          <w:tcPr>
            <w:tcW w:w="0" w:type="auto"/>
            <w:tcBorders>
              <w:top w:val="single" w:sz="8" w:space="0" w:color="auto"/>
              <w:left w:val="single" w:sz="8" w:space="0" w:color="auto"/>
              <w:bottom w:val="single" w:sz="8" w:space="0" w:color="auto"/>
              <w:right w:val="single" w:sz="8" w:space="0" w:color="auto"/>
            </w:tcBorders>
            <w:vAlign w:val="center"/>
          </w:tcPr>
          <w:p w14:paraId="7CDC9481" w14:textId="77777777" w:rsidR="00093683" w:rsidRDefault="00093683" w:rsidP="00117C52">
            <w:pPr>
              <w:pStyle w:val="TAC"/>
              <w:rPr>
                <w:color w:val="000000"/>
                <w:lang w:val="en-GB"/>
              </w:rPr>
            </w:pPr>
            <w:r>
              <w:rPr>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353A219C" w14:textId="77777777" w:rsidR="00093683" w:rsidRDefault="00093683" w:rsidP="00117C52">
            <w:pPr>
              <w:pStyle w:val="TAC"/>
              <w:rPr>
                <w:color w:val="000000"/>
                <w:lang w:val="en-GB"/>
              </w:rPr>
            </w:pPr>
            <w:r>
              <w:rPr>
                <w:color w:val="000000"/>
                <w:sz w:val="20"/>
                <w:lang w:val="en-GB"/>
              </w:rPr>
              <w:t>434</w:t>
            </w:r>
          </w:p>
        </w:tc>
        <w:tc>
          <w:tcPr>
            <w:tcW w:w="2278" w:type="dxa"/>
            <w:tcBorders>
              <w:top w:val="single" w:sz="8" w:space="0" w:color="auto"/>
              <w:left w:val="single" w:sz="8" w:space="0" w:color="auto"/>
              <w:bottom w:val="single" w:sz="8" w:space="0" w:color="auto"/>
              <w:right w:val="single" w:sz="8" w:space="0" w:color="auto"/>
            </w:tcBorders>
          </w:tcPr>
          <w:p w14:paraId="1228242F" w14:textId="77777777" w:rsidR="00093683" w:rsidRDefault="00093683" w:rsidP="00117C52">
            <w:pPr>
              <w:pStyle w:val="TAC"/>
              <w:rPr>
                <w:color w:val="000000"/>
                <w:lang w:val="en-GB"/>
              </w:rPr>
            </w:pPr>
            <w:r>
              <w:rPr>
                <w:color w:val="000000"/>
                <w:sz w:val="20"/>
                <w:lang w:val="en-GB"/>
              </w:rPr>
              <w:t>1.6953</w:t>
            </w:r>
          </w:p>
        </w:tc>
      </w:tr>
      <w:tr w:rsidR="00093683" w14:paraId="4F003C30"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1F2A21F1" w14:textId="77777777" w:rsidR="00093683" w:rsidRDefault="00093683" w:rsidP="00117C52">
            <w:pPr>
              <w:pStyle w:val="TAC"/>
              <w:rPr>
                <w:b/>
                <w:color w:val="000000"/>
                <w:lang w:val="en-GB"/>
              </w:rPr>
            </w:pPr>
            <w:r>
              <w:rPr>
                <w:b/>
                <w:color w:val="000000"/>
                <w:lang w:val="en-GB"/>
              </w:rPr>
              <w:t>13</w:t>
            </w:r>
          </w:p>
        </w:tc>
        <w:tc>
          <w:tcPr>
            <w:tcW w:w="0" w:type="auto"/>
            <w:tcBorders>
              <w:top w:val="single" w:sz="8" w:space="0" w:color="auto"/>
              <w:left w:val="single" w:sz="8" w:space="0" w:color="auto"/>
              <w:bottom w:val="single" w:sz="8" w:space="0" w:color="auto"/>
              <w:right w:val="single" w:sz="8" w:space="0" w:color="auto"/>
            </w:tcBorders>
            <w:vAlign w:val="center"/>
          </w:tcPr>
          <w:p w14:paraId="2E64D4D9" w14:textId="77777777" w:rsidR="00093683" w:rsidRDefault="00093683" w:rsidP="00117C52">
            <w:pPr>
              <w:pStyle w:val="TAC"/>
              <w:rPr>
                <w:color w:val="000000"/>
                <w:lang w:val="en-GB"/>
              </w:rPr>
            </w:pPr>
            <w:r>
              <w:rPr>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6D464872" w14:textId="77777777" w:rsidR="00093683" w:rsidRDefault="00093683" w:rsidP="00117C52">
            <w:pPr>
              <w:pStyle w:val="TAC"/>
              <w:rPr>
                <w:color w:val="000000"/>
                <w:lang w:val="en-GB"/>
              </w:rPr>
            </w:pPr>
            <w:r>
              <w:rPr>
                <w:color w:val="000000"/>
                <w:sz w:val="20"/>
                <w:lang w:val="en-GB"/>
              </w:rPr>
              <w:t>490</w:t>
            </w:r>
          </w:p>
        </w:tc>
        <w:tc>
          <w:tcPr>
            <w:tcW w:w="2278" w:type="dxa"/>
            <w:tcBorders>
              <w:top w:val="single" w:sz="8" w:space="0" w:color="auto"/>
              <w:left w:val="single" w:sz="8" w:space="0" w:color="auto"/>
              <w:bottom w:val="single" w:sz="8" w:space="0" w:color="auto"/>
              <w:right w:val="single" w:sz="8" w:space="0" w:color="auto"/>
            </w:tcBorders>
          </w:tcPr>
          <w:p w14:paraId="3C561F6C" w14:textId="77777777" w:rsidR="00093683" w:rsidRDefault="00093683" w:rsidP="00117C52">
            <w:pPr>
              <w:pStyle w:val="TAC"/>
              <w:rPr>
                <w:color w:val="000000"/>
                <w:lang w:val="en-GB"/>
              </w:rPr>
            </w:pPr>
            <w:r>
              <w:rPr>
                <w:color w:val="000000"/>
                <w:sz w:val="20"/>
                <w:lang w:val="en-GB"/>
              </w:rPr>
              <w:t>1.9141</w:t>
            </w:r>
          </w:p>
        </w:tc>
      </w:tr>
      <w:tr w:rsidR="00093683" w14:paraId="4BBAEE81"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5711E1FD" w14:textId="77777777" w:rsidR="00093683" w:rsidRDefault="00093683" w:rsidP="00117C52">
            <w:pPr>
              <w:pStyle w:val="TAC"/>
              <w:rPr>
                <w:b/>
                <w:color w:val="000000"/>
                <w:lang w:val="en-GB"/>
              </w:rPr>
            </w:pPr>
            <w:r>
              <w:rPr>
                <w:b/>
                <w:color w:val="000000"/>
                <w:lang w:val="en-GB"/>
              </w:rPr>
              <w:t>14</w:t>
            </w:r>
          </w:p>
        </w:tc>
        <w:tc>
          <w:tcPr>
            <w:tcW w:w="0" w:type="auto"/>
            <w:tcBorders>
              <w:top w:val="single" w:sz="8" w:space="0" w:color="auto"/>
              <w:left w:val="single" w:sz="8" w:space="0" w:color="auto"/>
              <w:bottom w:val="single" w:sz="8" w:space="0" w:color="auto"/>
              <w:right w:val="single" w:sz="8" w:space="0" w:color="auto"/>
            </w:tcBorders>
            <w:vAlign w:val="center"/>
          </w:tcPr>
          <w:p w14:paraId="64179DF8" w14:textId="77777777" w:rsidR="00093683" w:rsidRDefault="00093683" w:rsidP="00117C52">
            <w:pPr>
              <w:pStyle w:val="TAC"/>
              <w:rPr>
                <w:color w:val="000000"/>
                <w:lang w:val="en-GB"/>
              </w:rPr>
            </w:pPr>
            <w:r>
              <w:rPr>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791424FB" w14:textId="77777777" w:rsidR="00093683" w:rsidRDefault="00093683" w:rsidP="00117C52">
            <w:pPr>
              <w:pStyle w:val="TAC"/>
              <w:rPr>
                <w:color w:val="000000"/>
                <w:lang w:val="en-GB"/>
              </w:rPr>
            </w:pPr>
            <w:r>
              <w:rPr>
                <w:color w:val="000000"/>
                <w:sz w:val="20"/>
                <w:lang w:val="en-GB"/>
              </w:rPr>
              <w:t>553</w:t>
            </w:r>
          </w:p>
        </w:tc>
        <w:tc>
          <w:tcPr>
            <w:tcW w:w="2278" w:type="dxa"/>
            <w:tcBorders>
              <w:top w:val="single" w:sz="8" w:space="0" w:color="auto"/>
              <w:left w:val="single" w:sz="8" w:space="0" w:color="auto"/>
              <w:bottom w:val="single" w:sz="8" w:space="0" w:color="auto"/>
              <w:right w:val="single" w:sz="8" w:space="0" w:color="auto"/>
            </w:tcBorders>
          </w:tcPr>
          <w:p w14:paraId="14DBB4FC" w14:textId="77777777" w:rsidR="00093683" w:rsidRDefault="00093683" w:rsidP="00117C52">
            <w:pPr>
              <w:pStyle w:val="TAC"/>
              <w:rPr>
                <w:color w:val="000000"/>
                <w:lang w:val="en-GB"/>
              </w:rPr>
            </w:pPr>
            <w:r>
              <w:rPr>
                <w:color w:val="000000"/>
                <w:sz w:val="20"/>
                <w:lang w:val="en-GB"/>
              </w:rPr>
              <w:t>2.1602</w:t>
            </w:r>
          </w:p>
        </w:tc>
      </w:tr>
      <w:tr w:rsidR="00093683" w14:paraId="1E211550"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5D5CA53A" w14:textId="77777777" w:rsidR="00093683" w:rsidRDefault="00093683" w:rsidP="00117C52">
            <w:pPr>
              <w:pStyle w:val="TAC"/>
              <w:rPr>
                <w:b/>
                <w:color w:val="000000"/>
                <w:lang w:val="en-GB"/>
              </w:rPr>
            </w:pPr>
            <w:r>
              <w:rPr>
                <w:b/>
                <w:color w:val="000000"/>
                <w:lang w:val="en-GB"/>
              </w:rPr>
              <w:t>15</w:t>
            </w:r>
          </w:p>
        </w:tc>
        <w:tc>
          <w:tcPr>
            <w:tcW w:w="0" w:type="auto"/>
            <w:tcBorders>
              <w:top w:val="single" w:sz="8" w:space="0" w:color="auto"/>
              <w:left w:val="single" w:sz="8" w:space="0" w:color="auto"/>
              <w:bottom w:val="single" w:sz="8" w:space="0" w:color="auto"/>
              <w:right w:val="single" w:sz="8" w:space="0" w:color="auto"/>
            </w:tcBorders>
            <w:vAlign w:val="center"/>
          </w:tcPr>
          <w:p w14:paraId="463B7E28" w14:textId="77777777" w:rsidR="00093683" w:rsidRDefault="00093683" w:rsidP="00117C52">
            <w:pPr>
              <w:pStyle w:val="TAC"/>
              <w:rPr>
                <w:color w:val="000000"/>
                <w:lang w:val="en-GB"/>
              </w:rPr>
            </w:pPr>
            <w:r>
              <w:rPr>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7363A76F" w14:textId="77777777" w:rsidR="00093683" w:rsidRDefault="00093683" w:rsidP="00117C52">
            <w:pPr>
              <w:pStyle w:val="TAC"/>
              <w:rPr>
                <w:color w:val="000000"/>
                <w:lang w:val="en-GB"/>
              </w:rPr>
            </w:pPr>
            <w:r>
              <w:rPr>
                <w:color w:val="000000"/>
                <w:sz w:val="20"/>
                <w:lang w:val="en-GB"/>
              </w:rPr>
              <w:t>616</w:t>
            </w:r>
          </w:p>
        </w:tc>
        <w:tc>
          <w:tcPr>
            <w:tcW w:w="2278" w:type="dxa"/>
            <w:tcBorders>
              <w:top w:val="single" w:sz="8" w:space="0" w:color="auto"/>
              <w:left w:val="single" w:sz="8" w:space="0" w:color="auto"/>
              <w:bottom w:val="single" w:sz="8" w:space="0" w:color="auto"/>
              <w:right w:val="single" w:sz="8" w:space="0" w:color="auto"/>
            </w:tcBorders>
          </w:tcPr>
          <w:p w14:paraId="511B4489" w14:textId="77777777" w:rsidR="00093683" w:rsidRDefault="00093683" w:rsidP="00117C52">
            <w:pPr>
              <w:pStyle w:val="TAC"/>
              <w:rPr>
                <w:color w:val="000000"/>
                <w:lang w:val="en-GB"/>
              </w:rPr>
            </w:pPr>
            <w:r>
              <w:rPr>
                <w:color w:val="000000"/>
                <w:sz w:val="20"/>
                <w:lang w:val="en-GB"/>
              </w:rPr>
              <w:t>2.4063</w:t>
            </w:r>
          </w:p>
        </w:tc>
      </w:tr>
      <w:tr w:rsidR="00093683" w14:paraId="2690E4B1"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763B53DC" w14:textId="77777777" w:rsidR="00093683" w:rsidRDefault="00093683" w:rsidP="00117C52">
            <w:pPr>
              <w:pStyle w:val="TAC"/>
              <w:rPr>
                <w:b/>
                <w:color w:val="000000"/>
                <w:lang w:val="en-GB"/>
              </w:rPr>
            </w:pPr>
            <w:r>
              <w:rPr>
                <w:b/>
                <w:color w:val="000000"/>
                <w:lang w:val="en-GB"/>
              </w:rPr>
              <w:t>16</w:t>
            </w:r>
          </w:p>
        </w:tc>
        <w:tc>
          <w:tcPr>
            <w:tcW w:w="0" w:type="auto"/>
            <w:tcBorders>
              <w:top w:val="single" w:sz="8" w:space="0" w:color="auto"/>
              <w:left w:val="single" w:sz="8" w:space="0" w:color="auto"/>
              <w:bottom w:val="single" w:sz="8" w:space="0" w:color="auto"/>
              <w:right w:val="single" w:sz="8" w:space="0" w:color="auto"/>
            </w:tcBorders>
            <w:vAlign w:val="center"/>
          </w:tcPr>
          <w:p w14:paraId="5D0D08CB" w14:textId="77777777" w:rsidR="00093683" w:rsidRDefault="00093683" w:rsidP="00117C52">
            <w:pPr>
              <w:pStyle w:val="TAC"/>
              <w:rPr>
                <w:color w:val="000000"/>
                <w:lang w:val="en-GB"/>
              </w:rPr>
            </w:pPr>
            <w:r>
              <w:rPr>
                <w:color w:val="000000"/>
                <w:sz w:val="20"/>
                <w:lang w:val="en-GB"/>
              </w:rPr>
              <w:t>4</w:t>
            </w:r>
          </w:p>
        </w:tc>
        <w:tc>
          <w:tcPr>
            <w:tcW w:w="0" w:type="auto"/>
            <w:tcBorders>
              <w:top w:val="single" w:sz="8" w:space="0" w:color="auto"/>
              <w:left w:val="single" w:sz="8" w:space="0" w:color="auto"/>
              <w:bottom w:val="single" w:sz="8" w:space="0" w:color="auto"/>
              <w:right w:val="single" w:sz="8" w:space="0" w:color="auto"/>
            </w:tcBorders>
          </w:tcPr>
          <w:p w14:paraId="581746E9" w14:textId="77777777" w:rsidR="00093683" w:rsidRDefault="00093683" w:rsidP="00117C52">
            <w:pPr>
              <w:pStyle w:val="TAC"/>
              <w:rPr>
                <w:color w:val="000000"/>
                <w:lang w:val="en-GB"/>
              </w:rPr>
            </w:pPr>
            <w:r>
              <w:rPr>
                <w:color w:val="000000"/>
                <w:sz w:val="20"/>
                <w:lang w:val="en-GB"/>
              </w:rPr>
              <w:t>658</w:t>
            </w:r>
          </w:p>
        </w:tc>
        <w:tc>
          <w:tcPr>
            <w:tcW w:w="2278" w:type="dxa"/>
            <w:tcBorders>
              <w:top w:val="single" w:sz="8" w:space="0" w:color="auto"/>
              <w:left w:val="single" w:sz="8" w:space="0" w:color="auto"/>
              <w:bottom w:val="single" w:sz="8" w:space="0" w:color="auto"/>
              <w:right w:val="single" w:sz="8" w:space="0" w:color="auto"/>
            </w:tcBorders>
          </w:tcPr>
          <w:p w14:paraId="10083975" w14:textId="77777777" w:rsidR="00093683" w:rsidRDefault="00093683" w:rsidP="00117C52">
            <w:pPr>
              <w:pStyle w:val="TAC"/>
              <w:rPr>
                <w:color w:val="000000"/>
                <w:lang w:val="en-GB"/>
              </w:rPr>
            </w:pPr>
            <w:r>
              <w:rPr>
                <w:color w:val="000000"/>
                <w:sz w:val="20"/>
                <w:lang w:val="en-GB"/>
              </w:rPr>
              <w:t>2.5703</w:t>
            </w:r>
          </w:p>
        </w:tc>
      </w:tr>
      <w:tr w:rsidR="00093683" w14:paraId="269A84B9"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1FA23411" w14:textId="77777777" w:rsidR="00093683" w:rsidRDefault="00093683" w:rsidP="00117C52">
            <w:pPr>
              <w:pStyle w:val="TAC"/>
              <w:rPr>
                <w:b/>
                <w:color w:val="000000"/>
                <w:lang w:val="en-GB"/>
              </w:rPr>
            </w:pPr>
            <w:r>
              <w:rPr>
                <w:b/>
                <w:color w:val="000000"/>
                <w:lang w:val="en-GB"/>
              </w:rPr>
              <w:t>17</w:t>
            </w:r>
          </w:p>
        </w:tc>
        <w:tc>
          <w:tcPr>
            <w:tcW w:w="0" w:type="auto"/>
            <w:tcBorders>
              <w:top w:val="single" w:sz="8" w:space="0" w:color="auto"/>
              <w:left w:val="single" w:sz="8" w:space="0" w:color="auto"/>
              <w:bottom w:val="single" w:sz="8" w:space="0" w:color="auto"/>
              <w:right w:val="single" w:sz="8" w:space="0" w:color="auto"/>
            </w:tcBorders>
            <w:vAlign w:val="center"/>
          </w:tcPr>
          <w:p w14:paraId="2CB43AE1" w14:textId="77777777" w:rsidR="00093683" w:rsidRDefault="00093683" w:rsidP="00117C52">
            <w:pPr>
              <w:pStyle w:val="TAC"/>
              <w:rPr>
                <w:color w:val="000000"/>
                <w:lang w:val="en-GB"/>
              </w:rPr>
            </w:pPr>
            <w:r>
              <w:rPr>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1943A740" w14:textId="77777777" w:rsidR="00093683" w:rsidRDefault="00093683" w:rsidP="00117C52">
            <w:pPr>
              <w:pStyle w:val="TAC"/>
              <w:rPr>
                <w:color w:val="000000"/>
                <w:lang w:val="en-GB"/>
              </w:rPr>
            </w:pPr>
            <w:r>
              <w:rPr>
                <w:color w:val="000000"/>
                <w:sz w:val="20"/>
                <w:lang w:val="en-GB"/>
              </w:rPr>
              <w:t>466</w:t>
            </w:r>
          </w:p>
        </w:tc>
        <w:tc>
          <w:tcPr>
            <w:tcW w:w="2278" w:type="dxa"/>
            <w:tcBorders>
              <w:top w:val="single" w:sz="8" w:space="0" w:color="auto"/>
              <w:left w:val="single" w:sz="8" w:space="0" w:color="auto"/>
              <w:bottom w:val="single" w:sz="8" w:space="0" w:color="auto"/>
              <w:right w:val="single" w:sz="8" w:space="0" w:color="auto"/>
            </w:tcBorders>
          </w:tcPr>
          <w:p w14:paraId="5374101A" w14:textId="77777777" w:rsidR="00093683" w:rsidRDefault="00093683" w:rsidP="00117C52">
            <w:pPr>
              <w:pStyle w:val="TAC"/>
              <w:rPr>
                <w:color w:val="000000"/>
                <w:lang w:val="en-GB"/>
              </w:rPr>
            </w:pPr>
            <w:r>
              <w:rPr>
                <w:color w:val="000000"/>
                <w:sz w:val="20"/>
                <w:lang w:val="en-GB"/>
              </w:rPr>
              <w:t>2.7305</w:t>
            </w:r>
          </w:p>
        </w:tc>
      </w:tr>
      <w:tr w:rsidR="00093683" w14:paraId="27F75DC8"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10E2676E" w14:textId="77777777" w:rsidR="00093683" w:rsidRDefault="00093683" w:rsidP="00117C52">
            <w:pPr>
              <w:pStyle w:val="TAC"/>
              <w:rPr>
                <w:b/>
                <w:color w:val="000000"/>
                <w:lang w:val="en-GB"/>
              </w:rPr>
            </w:pPr>
            <w:r>
              <w:rPr>
                <w:b/>
                <w:color w:val="000000"/>
                <w:lang w:val="en-GB"/>
              </w:rPr>
              <w:t>18</w:t>
            </w:r>
          </w:p>
        </w:tc>
        <w:tc>
          <w:tcPr>
            <w:tcW w:w="0" w:type="auto"/>
            <w:tcBorders>
              <w:top w:val="single" w:sz="8" w:space="0" w:color="auto"/>
              <w:left w:val="single" w:sz="8" w:space="0" w:color="auto"/>
              <w:bottom w:val="single" w:sz="8" w:space="0" w:color="auto"/>
              <w:right w:val="single" w:sz="8" w:space="0" w:color="auto"/>
            </w:tcBorders>
            <w:vAlign w:val="center"/>
          </w:tcPr>
          <w:p w14:paraId="58A69F9B" w14:textId="77777777" w:rsidR="00093683" w:rsidRDefault="00093683" w:rsidP="00117C52">
            <w:pPr>
              <w:pStyle w:val="TAC"/>
              <w:rPr>
                <w:color w:val="000000"/>
                <w:lang w:val="en-GB"/>
              </w:rPr>
            </w:pPr>
            <w:r>
              <w:rPr>
                <w:color w:val="000000"/>
                <w:sz w:val="20"/>
                <w:lang w:val="en-GB"/>
              </w:rPr>
              <w:t xml:space="preserve">6 </w:t>
            </w:r>
          </w:p>
        </w:tc>
        <w:tc>
          <w:tcPr>
            <w:tcW w:w="0" w:type="auto"/>
            <w:tcBorders>
              <w:top w:val="single" w:sz="8" w:space="0" w:color="auto"/>
              <w:left w:val="single" w:sz="8" w:space="0" w:color="auto"/>
              <w:bottom w:val="single" w:sz="8" w:space="0" w:color="auto"/>
              <w:right w:val="single" w:sz="8" w:space="0" w:color="auto"/>
            </w:tcBorders>
          </w:tcPr>
          <w:p w14:paraId="0B45E370" w14:textId="77777777" w:rsidR="00093683" w:rsidRDefault="00093683" w:rsidP="00117C52">
            <w:pPr>
              <w:pStyle w:val="TAC"/>
              <w:rPr>
                <w:color w:val="000000"/>
                <w:lang w:val="en-GB"/>
              </w:rPr>
            </w:pPr>
            <w:r>
              <w:rPr>
                <w:color w:val="000000"/>
                <w:sz w:val="20"/>
                <w:lang w:val="en-GB"/>
              </w:rPr>
              <w:t>517</w:t>
            </w:r>
          </w:p>
        </w:tc>
        <w:tc>
          <w:tcPr>
            <w:tcW w:w="2278" w:type="dxa"/>
            <w:tcBorders>
              <w:top w:val="single" w:sz="8" w:space="0" w:color="auto"/>
              <w:left w:val="single" w:sz="8" w:space="0" w:color="auto"/>
              <w:bottom w:val="single" w:sz="8" w:space="0" w:color="auto"/>
              <w:right w:val="single" w:sz="8" w:space="0" w:color="auto"/>
            </w:tcBorders>
          </w:tcPr>
          <w:p w14:paraId="13330945" w14:textId="77777777" w:rsidR="00093683" w:rsidRDefault="00093683" w:rsidP="00117C52">
            <w:pPr>
              <w:pStyle w:val="TAC"/>
              <w:rPr>
                <w:color w:val="000000"/>
                <w:lang w:val="en-GB"/>
              </w:rPr>
            </w:pPr>
            <w:r>
              <w:rPr>
                <w:color w:val="000000"/>
                <w:sz w:val="20"/>
                <w:lang w:val="en-GB"/>
              </w:rPr>
              <w:t>3.0293</w:t>
            </w:r>
          </w:p>
        </w:tc>
      </w:tr>
      <w:tr w:rsidR="00093683" w14:paraId="131A54EA"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57D58098" w14:textId="77777777" w:rsidR="00093683" w:rsidRDefault="00093683" w:rsidP="00117C52">
            <w:pPr>
              <w:pStyle w:val="TAC"/>
              <w:rPr>
                <w:b/>
                <w:color w:val="000000"/>
                <w:lang w:val="en-GB"/>
              </w:rPr>
            </w:pPr>
            <w:r>
              <w:rPr>
                <w:b/>
                <w:color w:val="000000"/>
                <w:lang w:val="en-GB"/>
              </w:rPr>
              <w:t>19</w:t>
            </w:r>
          </w:p>
        </w:tc>
        <w:tc>
          <w:tcPr>
            <w:tcW w:w="0" w:type="auto"/>
            <w:tcBorders>
              <w:top w:val="single" w:sz="8" w:space="0" w:color="auto"/>
              <w:left w:val="single" w:sz="8" w:space="0" w:color="auto"/>
              <w:bottom w:val="single" w:sz="8" w:space="0" w:color="auto"/>
              <w:right w:val="single" w:sz="8" w:space="0" w:color="auto"/>
            </w:tcBorders>
            <w:vAlign w:val="center"/>
          </w:tcPr>
          <w:p w14:paraId="34B3373D" w14:textId="77777777" w:rsidR="00093683" w:rsidRDefault="00093683" w:rsidP="00117C52">
            <w:pPr>
              <w:pStyle w:val="TAC"/>
              <w:rPr>
                <w:color w:val="000000"/>
                <w:lang w:val="en-GB"/>
              </w:rPr>
            </w:pPr>
            <w:r>
              <w:rPr>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5A5AE7D7" w14:textId="77777777" w:rsidR="00093683" w:rsidRDefault="00093683" w:rsidP="00117C52">
            <w:pPr>
              <w:pStyle w:val="TAC"/>
              <w:rPr>
                <w:color w:val="000000"/>
                <w:lang w:val="en-GB"/>
              </w:rPr>
            </w:pPr>
            <w:r>
              <w:rPr>
                <w:color w:val="000000"/>
                <w:sz w:val="20"/>
                <w:lang w:val="en-GB"/>
              </w:rPr>
              <w:t>567</w:t>
            </w:r>
          </w:p>
        </w:tc>
        <w:tc>
          <w:tcPr>
            <w:tcW w:w="2278" w:type="dxa"/>
            <w:tcBorders>
              <w:top w:val="single" w:sz="8" w:space="0" w:color="auto"/>
              <w:left w:val="single" w:sz="8" w:space="0" w:color="auto"/>
              <w:bottom w:val="single" w:sz="8" w:space="0" w:color="auto"/>
              <w:right w:val="single" w:sz="8" w:space="0" w:color="auto"/>
            </w:tcBorders>
          </w:tcPr>
          <w:p w14:paraId="6C7D0449" w14:textId="77777777" w:rsidR="00093683" w:rsidRDefault="00093683" w:rsidP="00117C52">
            <w:pPr>
              <w:pStyle w:val="TAC"/>
              <w:rPr>
                <w:color w:val="000000"/>
                <w:lang w:val="en-GB"/>
              </w:rPr>
            </w:pPr>
            <w:r>
              <w:rPr>
                <w:color w:val="000000"/>
                <w:sz w:val="20"/>
                <w:lang w:val="en-GB"/>
              </w:rPr>
              <w:t>3.3223</w:t>
            </w:r>
          </w:p>
        </w:tc>
      </w:tr>
      <w:tr w:rsidR="00093683" w14:paraId="3137EB04"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74385A2A" w14:textId="77777777" w:rsidR="00093683" w:rsidRDefault="00093683" w:rsidP="00117C52">
            <w:pPr>
              <w:pStyle w:val="TAC"/>
              <w:rPr>
                <w:b/>
                <w:color w:val="000000"/>
                <w:lang w:val="en-GB"/>
              </w:rPr>
            </w:pPr>
            <w:r>
              <w:rPr>
                <w:b/>
                <w:color w:val="000000"/>
                <w:lang w:val="en-GB"/>
              </w:rPr>
              <w:t>20</w:t>
            </w:r>
          </w:p>
        </w:tc>
        <w:tc>
          <w:tcPr>
            <w:tcW w:w="0" w:type="auto"/>
            <w:tcBorders>
              <w:top w:val="single" w:sz="8" w:space="0" w:color="auto"/>
              <w:left w:val="single" w:sz="8" w:space="0" w:color="auto"/>
              <w:bottom w:val="single" w:sz="8" w:space="0" w:color="auto"/>
              <w:right w:val="single" w:sz="8" w:space="0" w:color="auto"/>
            </w:tcBorders>
            <w:vAlign w:val="center"/>
          </w:tcPr>
          <w:p w14:paraId="30E7F033" w14:textId="77777777" w:rsidR="00093683" w:rsidRDefault="00093683" w:rsidP="00117C52">
            <w:pPr>
              <w:pStyle w:val="TAC"/>
              <w:rPr>
                <w:color w:val="000000"/>
                <w:lang w:val="en-GB"/>
              </w:rPr>
            </w:pPr>
            <w:r>
              <w:rPr>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4CF6A06E" w14:textId="77777777" w:rsidR="00093683" w:rsidRDefault="00093683" w:rsidP="00117C52">
            <w:pPr>
              <w:pStyle w:val="TAC"/>
              <w:rPr>
                <w:color w:val="000000"/>
                <w:lang w:val="en-GB"/>
              </w:rPr>
            </w:pPr>
            <w:r>
              <w:rPr>
                <w:color w:val="000000"/>
                <w:sz w:val="20"/>
                <w:lang w:val="en-GB"/>
              </w:rPr>
              <w:t>616</w:t>
            </w:r>
          </w:p>
        </w:tc>
        <w:tc>
          <w:tcPr>
            <w:tcW w:w="2278" w:type="dxa"/>
            <w:tcBorders>
              <w:top w:val="single" w:sz="8" w:space="0" w:color="auto"/>
              <w:left w:val="single" w:sz="8" w:space="0" w:color="auto"/>
              <w:bottom w:val="single" w:sz="8" w:space="0" w:color="auto"/>
              <w:right w:val="single" w:sz="8" w:space="0" w:color="auto"/>
            </w:tcBorders>
          </w:tcPr>
          <w:p w14:paraId="2C7575E0" w14:textId="77777777" w:rsidR="00093683" w:rsidRDefault="00093683" w:rsidP="00117C52">
            <w:pPr>
              <w:pStyle w:val="TAC"/>
              <w:rPr>
                <w:color w:val="000000"/>
                <w:lang w:val="en-GB"/>
              </w:rPr>
            </w:pPr>
            <w:r>
              <w:rPr>
                <w:color w:val="000000"/>
                <w:sz w:val="20"/>
                <w:lang w:val="en-GB"/>
              </w:rPr>
              <w:t>3.6094</w:t>
            </w:r>
          </w:p>
        </w:tc>
      </w:tr>
      <w:tr w:rsidR="00093683" w14:paraId="7D97D96B"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493FCDB9" w14:textId="77777777" w:rsidR="00093683" w:rsidRDefault="00093683" w:rsidP="00117C52">
            <w:pPr>
              <w:pStyle w:val="TAC"/>
              <w:rPr>
                <w:b/>
                <w:color w:val="000000"/>
                <w:lang w:val="en-GB"/>
              </w:rPr>
            </w:pPr>
            <w:r>
              <w:rPr>
                <w:b/>
                <w:color w:val="000000"/>
                <w:lang w:val="en-GB"/>
              </w:rPr>
              <w:t>21</w:t>
            </w:r>
          </w:p>
        </w:tc>
        <w:tc>
          <w:tcPr>
            <w:tcW w:w="0" w:type="auto"/>
            <w:tcBorders>
              <w:top w:val="single" w:sz="8" w:space="0" w:color="auto"/>
              <w:left w:val="single" w:sz="8" w:space="0" w:color="auto"/>
              <w:bottom w:val="single" w:sz="8" w:space="0" w:color="auto"/>
              <w:right w:val="single" w:sz="8" w:space="0" w:color="auto"/>
            </w:tcBorders>
            <w:vAlign w:val="center"/>
          </w:tcPr>
          <w:p w14:paraId="2FC400CF" w14:textId="77777777" w:rsidR="00093683" w:rsidRDefault="00093683" w:rsidP="00117C52">
            <w:pPr>
              <w:pStyle w:val="TAC"/>
              <w:rPr>
                <w:color w:val="000000"/>
                <w:lang w:val="en-GB"/>
              </w:rPr>
            </w:pPr>
            <w:r>
              <w:rPr>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0D5FCD6F" w14:textId="77777777" w:rsidR="00093683" w:rsidRDefault="00093683" w:rsidP="00117C52">
            <w:pPr>
              <w:pStyle w:val="TAC"/>
              <w:rPr>
                <w:color w:val="000000"/>
                <w:lang w:val="en-GB"/>
              </w:rPr>
            </w:pPr>
            <w:r>
              <w:rPr>
                <w:color w:val="000000"/>
                <w:sz w:val="20"/>
                <w:lang w:val="en-GB"/>
              </w:rPr>
              <w:t>666</w:t>
            </w:r>
          </w:p>
        </w:tc>
        <w:tc>
          <w:tcPr>
            <w:tcW w:w="2278" w:type="dxa"/>
            <w:tcBorders>
              <w:top w:val="single" w:sz="8" w:space="0" w:color="auto"/>
              <w:left w:val="single" w:sz="8" w:space="0" w:color="auto"/>
              <w:bottom w:val="single" w:sz="8" w:space="0" w:color="auto"/>
              <w:right w:val="single" w:sz="8" w:space="0" w:color="auto"/>
            </w:tcBorders>
          </w:tcPr>
          <w:p w14:paraId="2F58D2B3" w14:textId="77777777" w:rsidR="00093683" w:rsidRDefault="00093683" w:rsidP="00117C52">
            <w:pPr>
              <w:pStyle w:val="TAC"/>
              <w:rPr>
                <w:color w:val="000000"/>
                <w:lang w:val="en-GB"/>
              </w:rPr>
            </w:pPr>
            <w:r>
              <w:rPr>
                <w:color w:val="000000"/>
                <w:sz w:val="20"/>
                <w:lang w:val="en-GB"/>
              </w:rPr>
              <w:t>3.9023</w:t>
            </w:r>
          </w:p>
        </w:tc>
      </w:tr>
      <w:tr w:rsidR="00093683" w14:paraId="438A2280"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457CC725" w14:textId="77777777" w:rsidR="00093683" w:rsidRDefault="00093683" w:rsidP="00117C52">
            <w:pPr>
              <w:pStyle w:val="TAC"/>
              <w:rPr>
                <w:b/>
                <w:color w:val="000000"/>
                <w:lang w:val="en-GB"/>
              </w:rPr>
            </w:pPr>
            <w:r>
              <w:rPr>
                <w:b/>
                <w:color w:val="000000"/>
                <w:lang w:val="en-GB"/>
              </w:rPr>
              <w:t>22</w:t>
            </w:r>
          </w:p>
        </w:tc>
        <w:tc>
          <w:tcPr>
            <w:tcW w:w="0" w:type="auto"/>
            <w:tcBorders>
              <w:top w:val="single" w:sz="8" w:space="0" w:color="auto"/>
              <w:left w:val="single" w:sz="8" w:space="0" w:color="auto"/>
              <w:bottom w:val="single" w:sz="8" w:space="0" w:color="auto"/>
              <w:right w:val="single" w:sz="8" w:space="0" w:color="auto"/>
            </w:tcBorders>
            <w:vAlign w:val="center"/>
          </w:tcPr>
          <w:p w14:paraId="5EF0B839" w14:textId="77777777" w:rsidR="00093683" w:rsidRDefault="00093683" w:rsidP="00117C52">
            <w:pPr>
              <w:pStyle w:val="TAC"/>
              <w:rPr>
                <w:color w:val="000000"/>
                <w:lang w:val="en-GB"/>
              </w:rPr>
            </w:pPr>
            <w:r>
              <w:rPr>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53D83E1E" w14:textId="77777777" w:rsidR="00093683" w:rsidRDefault="00093683" w:rsidP="00117C52">
            <w:pPr>
              <w:pStyle w:val="TAC"/>
              <w:rPr>
                <w:color w:val="000000"/>
                <w:lang w:val="en-GB"/>
              </w:rPr>
            </w:pPr>
            <w:r>
              <w:rPr>
                <w:color w:val="000000"/>
                <w:sz w:val="20"/>
                <w:lang w:val="en-GB"/>
              </w:rPr>
              <w:t>719</w:t>
            </w:r>
          </w:p>
        </w:tc>
        <w:tc>
          <w:tcPr>
            <w:tcW w:w="2278" w:type="dxa"/>
            <w:tcBorders>
              <w:top w:val="single" w:sz="8" w:space="0" w:color="auto"/>
              <w:left w:val="single" w:sz="8" w:space="0" w:color="auto"/>
              <w:bottom w:val="single" w:sz="8" w:space="0" w:color="auto"/>
              <w:right w:val="single" w:sz="8" w:space="0" w:color="auto"/>
            </w:tcBorders>
          </w:tcPr>
          <w:p w14:paraId="29D3F5D1" w14:textId="77777777" w:rsidR="00093683" w:rsidRDefault="00093683" w:rsidP="00117C52">
            <w:pPr>
              <w:pStyle w:val="TAC"/>
              <w:rPr>
                <w:color w:val="000000"/>
                <w:lang w:val="en-GB"/>
              </w:rPr>
            </w:pPr>
            <w:r>
              <w:rPr>
                <w:color w:val="000000"/>
                <w:sz w:val="20"/>
                <w:lang w:val="en-GB"/>
              </w:rPr>
              <w:t>4.2129</w:t>
            </w:r>
          </w:p>
        </w:tc>
      </w:tr>
      <w:tr w:rsidR="00093683" w14:paraId="4FA58846"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255A5E98" w14:textId="77777777" w:rsidR="00093683" w:rsidRDefault="00093683" w:rsidP="00117C52">
            <w:pPr>
              <w:pStyle w:val="TAC"/>
              <w:rPr>
                <w:b/>
                <w:color w:val="000000"/>
                <w:lang w:val="en-GB"/>
              </w:rPr>
            </w:pPr>
            <w:r>
              <w:rPr>
                <w:b/>
                <w:color w:val="000000"/>
                <w:lang w:val="en-GB"/>
              </w:rPr>
              <w:t>23</w:t>
            </w:r>
          </w:p>
        </w:tc>
        <w:tc>
          <w:tcPr>
            <w:tcW w:w="0" w:type="auto"/>
            <w:tcBorders>
              <w:top w:val="single" w:sz="8" w:space="0" w:color="auto"/>
              <w:left w:val="single" w:sz="8" w:space="0" w:color="auto"/>
              <w:bottom w:val="single" w:sz="8" w:space="0" w:color="auto"/>
              <w:right w:val="single" w:sz="8" w:space="0" w:color="auto"/>
            </w:tcBorders>
            <w:vAlign w:val="center"/>
          </w:tcPr>
          <w:p w14:paraId="16EBBBBF" w14:textId="77777777" w:rsidR="00093683" w:rsidRDefault="00093683" w:rsidP="00117C52">
            <w:pPr>
              <w:pStyle w:val="TAC"/>
              <w:rPr>
                <w:color w:val="000000"/>
                <w:lang w:val="en-GB"/>
              </w:rPr>
            </w:pPr>
            <w:r>
              <w:rPr>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6C8E4FA6" w14:textId="77777777" w:rsidR="00093683" w:rsidRDefault="00093683" w:rsidP="00117C52">
            <w:pPr>
              <w:pStyle w:val="TAC"/>
              <w:rPr>
                <w:color w:val="000000"/>
                <w:lang w:val="en-GB"/>
              </w:rPr>
            </w:pPr>
            <w:r>
              <w:rPr>
                <w:color w:val="000000"/>
                <w:sz w:val="20"/>
                <w:lang w:val="en-GB"/>
              </w:rPr>
              <w:t>772</w:t>
            </w:r>
          </w:p>
        </w:tc>
        <w:tc>
          <w:tcPr>
            <w:tcW w:w="2278" w:type="dxa"/>
            <w:tcBorders>
              <w:top w:val="single" w:sz="8" w:space="0" w:color="auto"/>
              <w:left w:val="single" w:sz="8" w:space="0" w:color="auto"/>
              <w:bottom w:val="single" w:sz="8" w:space="0" w:color="auto"/>
              <w:right w:val="single" w:sz="8" w:space="0" w:color="auto"/>
            </w:tcBorders>
          </w:tcPr>
          <w:p w14:paraId="2A92752A" w14:textId="77777777" w:rsidR="00093683" w:rsidRDefault="00093683" w:rsidP="00117C52">
            <w:pPr>
              <w:pStyle w:val="TAC"/>
              <w:rPr>
                <w:color w:val="000000"/>
                <w:lang w:val="en-GB"/>
              </w:rPr>
            </w:pPr>
            <w:r>
              <w:rPr>
                <w:color w:val="000000"/>
                <w:sz w:val="20"/>
                <w:lang w:val="en-GB"/>
              </w:rPr>
              <w:t>4.5234</w:t>
            </w:r>
          </w:p>
        </w:tc>
      </w:tr>
      <w:tr w:rsidR="00093683" w14:paraId="6EB31162"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1C69D23A" w14:textId="77777777" w:rsidR="00093683" w:rsidRDefault="00093683" w:rsidP="00117C52">
            <w:pPr>
              <w:pStyle w:val="TAC"/>
              <w:rPr>
                <w:b/>
                <w:color w:val="000000"/>
                <w:lang w:val="en-GB"/>
              </w:rPr>
            </w:pPr>
            <w:r>
              <w:rPr>
                <w:b/>
                <w:color w:val="000000"/>
                <w:lang w:val="en-GB"/>
              </w:rPr>
              <w:t>24</w:t>
            </w:r>
          </w:p>
        </w:tc>
        <w:tc>
          <w:tcPr>
            <w:tcW w:w="0" w:type="auto"/>
            <w:tcBorders>
              <w:top w:val="single" w:sz="8" w:space="0" w:color="auto"/>
              <w:left w:val="single" w:sz="8" w:space="0" w:color="auto"/>
              <w:bottom w:val="single" w:sz="8" w:space="0" w:color="auto"/>
              <w:right w:val="single" w:sz="8" w:space="0" w:color="auto"/>
            </w:tcBorders>
            <w:vAlign w:val="center"/>
          </w:tcPr>
          <w:p w14:paraId="22B2CB05" w14:textId="77777777" w:rsidR="00093683" w:rsidRDefault="00093683" w:rsidP="00117C52">
            <w:pPr>
              <w:pStyle w:val="TAC"/>
              <w:rPr>
                <w:color w:val="000000"/>
                <w:lang w:val="en-GB"/>
              </w:rPr>
            </w:pPr>
            <w:r>
              <w:rPr>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40235163" w14:textId="77777777" w:rsidR="00093683" w:rsidRDefault="00093683" w:rsidP="00117C52">
            <w:pPr>
              <w:pStyle w:val="TAC"/>
              <w:rPr>
                <w:color w:val="000000"/>
                <w:lang w:val="en-GB"/>
              </w:rPr>
            </w:pPr>
            <w:r>
              <w:rPr>
                <w:color w:val="000000"/>
                <w:sz w:val="20"/>
                <w:lang w:val="en-GB"/>
              </w:rPr>
              <w:t>822</w:t>
            </w:r>
          </w:p>
        </w:tc>
        <w:tc>
          <w:tcPr>
            <w:tcW w:w="2278" w:type="dxa"/>
            <w:tcBorders>
              <w:top w:val="single" w:sz="8" w:space="0" w:color="auto"/>
              <w:left w:val="single" w:sz="8" w:space="0" w:color="auto"/>
              <w:bottom w:val="single" w:sz="8" w:space="0" w:color="auto"/>
              <w:right w:val="single" w:sz="8" w:space="0" w:color="auto"/>
            </w:tcBorders>
          </w:tcPr>
          <w:p w14:paraId="25F62340" w14:textId="77777777" w:rsidR="00093683" w:rsidRDefault="00093683" w:rsidP="00117C52">
            <w:pPr>
              <w:pStyle w:val="TAC"/>
              <w:rPr>
                <w:color w:val="000000"/>
                <w:lang w:val="en-GB"/>
              </w:rPr>
            </w:pPr>
            <w:r>
              <w:rPr>
                <w:color w:val="000000"/>
                <w:sz w:val="20"/>
                <w:lang w:val="en-GB"/>
              </w:rPr>
              <w:t>4.8164</w:t>
            </w:r>
          </w:p>
        </w:tc>
      </w:tr>
      <w:tr w:rsidR="00093683" w14:paraId="538E15D9"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66AED336" w14:textId="77777777" w:rsidR="00093683" w:rsidRDefault="00093683" w:rsidP="00117C52">
            <w:pPr>
              <w:pStyle w:val="TAC"/>
              <w:rPr>
                <w:b/>
                <w:color w:val="000000"/>
                <w:lang w:val="en-GB"/>
              </w:rPr>
            </w:pPr>
            <w:r>
              <w:rPr>
                <w:b/>
                <w:color w:val="000000"/>
                <w:lang w:val="en-GB"/>
              </w:rPr>
              <w:t>25</w:t>
            </w:r>
          </w:p>
        </w:tc>
        <w:tc>
          <w:tcPr>
            <w:tcW w:w="0" w:type="auto"/>
            <w:tcBorders>
              <w:top w:val="single" w:sz="8" w:space="0" w:color="auto"/>
              <w:left w:val="single" w:sz="8" w:space="0" w:color="auto"/>
              <w:bottom w:val="single" w:sz="8" w:space="0" w:color="auto"/>
              <w:right w:val="single" w:sz="8" w:space="0" w:color="auto"/>
            </w:tcBorders>
            <w:vAlign w:val="center"/>
          </w:tcPr>
          <w:p w14:paraId="5BE9AD23" w14:textId="77777777" w:rsidR="00093683" w:rsidRDefault="00093683" w:rsidP="00117C52">
            <w:pPr>
              <w:pStyle w:val="TAC"/>
              <w:rPr>
                <w:color w:val="000000"/>
                <w:lang w:val="en-GB"/>
              </w:rPr>
            </w:pPr>
            <w:r>
              <w:rPr>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2EA3EE7C" w14:textId="77777777" w:rsidR="00093683" w:rsidRDefault="00093683" w:rsidP="00117C52">
            <w:pPr>
              <w:pStyle w:val="TAC"/>
              <w:rPr>
                <w:color w:val="000000"/>
                <w:lang w:val="en-GB"/>
              </w:rPr>
            </w:pPr>
            <w:r>
              <w:rPr>
                <w:color w:val="000000"/>
                <w:sz w:val="20"/>
                <w:lang w:val="en-GB"/>
              </w:rPr>
              <w:t>873</w:t>
            </w:r>
          </w:p>
        </w:tc>
        <w:tc>
          <w:tcPr>
            <w:tcW w:w="2278" w:type="dxa"/>
            <w:tcBorders>
              <w:top w:val="single" w:sz="8" w:space="0" w:color="auto"/>
              <w:left w:val="single" w:sz="8" w:space="0" w:color="auto"/>
              <w:bottom w:val="single" w:sz="8" w:space="0" w:color="auto"/>
              <w:right w:val="single" w:sz="8" w:space="0" w:color="auto"/>
            </w:tcBorders>
          </w:tcPr>
          <w:p w14:paraId="6200CB8F" w14:textId="77777777" w:rsidR="00093683" w:rsidRDefault="00093683" w:rsidP="00117C52">
            <w:pPr>
              <w:pStyle w:val="TAC"/>
              <w:rPr>
                <w:color w:val="000000"/>
                <w:lang w:val="en-GB"/>
              </w:rPr>
            </w:pPr>
            <w:r>
              <w:rPr>
                <w:color w:val="000000"/>
                <w:sz w:val="20"/>
                <w:lang w:val="en-GB"/>
              </w:rPr>
              <w:t>5.1152</w:t>
            </w:r>
          </w:p>
        </w:tc>
      </w:tr>
      <w:tr w:rsidR="00093683" w14:paraId="446B1E35"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0CE90B10" w14:textId="77777777" w:rsidR="00093683" w:rsidRDefault="00093683" w:rsidP="00117C52">
            <w:pPr>
              <w:pStyle w:val="TAC"/>
              <w:rPr>
                <w:b/>
                <w:color w:val="000000"/>
                <w:lang w:val="en-GB"/>
              </w:rPr>
            </w:pPr>
            <w:r>
              <w:rPr>
                <w:b/>
                <w:color w:val="000000"/>
                <w:lang w:val="en-GB"/>
              </w:rPr>
              <w:t>26</w:t>
            </w:r>
          </w:p>
        </w:tc>
        <w:tc>
          <w:tcPr>
            <w:tcW w:w="0" w:type="auto"/>
            <w:tcBorders>
              <w:top w:val="single" w:sz="8" w:space="0" w:color="auto"/>
              <w:left w:val="single" w:sz="8" w:space="0" w:color="auto"/>
              <w:bottom w:val="single" w:sz="8" w:space="0" w:color="auto"/>
              <w:right w:val="single" w:sz="8" w:space="0" w:color="auto"/>
            </w:tcBorders>
            <w:vAlign w:val="center"/>
          </w:tcPr>
          <w:p w14:paraId="635A277F" w14:textId="77777777" w:rsidR="00093683" w:rsidRDefault="00093683" w:rsidP="00117C52">
            <w:pPr>
              <w:pStyle w:val="TAC"/>
              <w:rPr>
                <w:color w:val="000000"/>
                <w:lang w:val="en-GB"/>
              </w:rPr>
            </w:pPr>
            <w:r>
              <w:rPr>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14AA264E" w14:textId="77777777" w:rsidR="00093683" w:rsidRDefault="00093683" w:rsidP="00117C52">
            <w:pPr>
              <w:pStyle w:val="TAC"/>
              <w:rPr>
                <w:color w:val="000000"/>
                <w:lang w:val="en-GB"/>
              </w:rPr>
            </w:pPr>
            <w:r>
              <w:rPr>
                <w:color w:val="000000"/>
                <w:sz w:val="20"/>
                <w:lang w:val="en-GB"/>
              </w:rPr>
              <w:t>910</w:t>
            </w:r>
          </w:p>
        </w:tc>
        <w:tc>
          <w:tcPr>
            <w:tcW w:w="2278" w:type="dxa"/>
            <w:tcBorders>
              <w:top w:val="single" w:sz="8" w:space="0" w:color="auto"/>
              <w:left w:val="single" w:sz="8" w:space="0" w:color="auto"/>
              <w:bottom w:val="single" w:sz="8" w:space="0" w:color="auto"/>
              <w:right w:val="single" w:sz="8" w:space="0" w:color="auto"/>
            </w:tcBorders>
          </w:tcPr>
          <w:p w14:paraId="5E8C38C7" w14:textId="77777777" w:rsidR="00093683" w:rsidRDefault="00093683" w:rsidP="00117C52">
            <w:pPr>
              <w:pStyle w:val="TAC"/>
              <w:rPr>
                <w:color w:val="000000"/>
                <w:lang w:val="en-GB"/>
              </w:rPr>
            </w:pPr>
            <w:r>
              <w:rPr>
                <w:color w:val="000000"/>
                <w:sz w:val="20"/>
                <w:lang w:val="en-GB"/>
              </w:rPr>
              <w:t>5.3320</w:t>
            </w:r>
          </w:p>
        </w:tc>
      </w:tr>
      <w:tr w:rsidR="00093683" w14:paraId="2796B3ED"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5C72B104" w14:textId="77777777" w:rsidR="00093683" w:rsidRDefault="00093683" w:rsidP="00117C52">
            <w:pPr>
              <w:pStyle w:val="TAC"/>
              <w:rPr>
                <w:b/>
                <w:color w:val="000000"/>
                <w:lang w:val="en-GB"/>
              </w:rPr>
            </w:pPr>
            <w:r>
              <w:rPr>
                <w:b/>
                <w:color w:val="000000"/>
                <w:lang w:val="en-GB"/>
              </w:rPr>
              <w:t>27</w:t>
            </w:r>
          </w:p>
        </w:tc>
        <w:tc>
          <w:tcPr>
            <w:tcW w:w="0" w:type="auto"/>
            <w:tcBorders>
              <w:top w:val="single" w:sz="8" w:space="0" w:color="auto"/>
              <w:left w:val="single" w:sz="8" w:space="0" w:color="auto"/>
              <w:bottom w:val="single" w:sz="8" w:space="0" w:color="auto"/>
              <w:right w:val="single" w:sz="8" w:space="0" w:color="auto"/>
            </w:tcBorders>
            <w:vAlign w:val="center"/>
          </w:tcPr>
          <w:p w14:paraId="36FDD785" w14:textId="77777777" w:rsidR="00093683" w:rsidRDefault="00093683" w:rsidP="00117C52">
            <w:pPr>
              <w:pStyle w:val="TAC"/>
              <w:rPr>
                <w:color w:val="000000"/>
                <w:lang w:val="en-GB"/>
              </w:rPr>
            </w:pPr>
            <w:r>
              <w:rPr>
                <w:color w:val="000000"/>
                <w:sz w:val="20"/>
                <w:lang w:val="en-GB"/>
              </w:rPr>
              <w:t>6</w:t>
            </w:r>
          </w:p>
        </w:tc>
        <w:tc>
          <w:tcPr>
            <w:tcW w:w="0" w:type="auto"/>
            <w:tcBorders>
              <w:top w:val="single" w:sz="8" w:space="0" w:color="auto"/>
              <w:left w:val="single" w:sz="8" w:space="0" w:color="auto"/>
              <w:bottom w:val="single" w:sz="8" w:space="0" w:color="auto"/>
              <w:right w:val="single" w:sz="8" w:space="0" w:color="auto"/>
            </w:tcBorders>
          </w:tcPr>
          <w:p w14:paraId="4341E6D4" w14:textId="77777777" w:rsidR="00093683" w:rsidRDefault="00093683" w:rsidP="00117C52">
            <w:pPr>
              <w:pStyle w:val="TAC"/>
              <w:rPr>
                <w:color w:val="000000"/>
                <w:lang w:val="en-GB"/>
              </w:rPr>
            </w:pPr>
            <w:r>
              <w:rPr>
                <w:color w:val="000000"/>
                <w:sz w:val="20"/>
                <w:lang w:val="en-GB"/>
              </w:rPr>
              <w:t>948</w:t>
            </w:r>
          </w:p>
        </w:tc>
        <w:tc>
          <w:tcPr>
            <w:tcW w:w="2278" w:type="dxa"/>
            <w:tcBorders>
              <w:top w:val="single" w:sz="8" w:space="0" w:color="auto"/>
              <w:left w:val="single" w:sz="8" w:space="0" w:color="auto"/>
              <w:bottom w:val="single" w:sz="8" w:space="0" w:color="auto"/>
              <w:right w:val="single" w:sz="8" w:space="0" w:color="auto"/>
            </w:tcBorders>
          </w:tcPr>
          <w:p w14:paraId="524120DE" w14:textId="77777777" w:rsidR="00093683" w:rsidRDefault="00093683" w:rsidP="00117C52">
            <w:pPr>
              <w:pStyle w:val="TAC"/>
              <w:rPr>
                <w:color w:val="000000"/>
                <w:lang w:val="en-GB"/>
              </w:rPr>
            </w:pPr>
            <w:r>
              <w:rPr>
                <w:color w:val="000000"/>
                <w:sz w:val="20"/>
                <w:lang w:val="en-GB"/>
              </w:rPr>
              <w:t>5.5547</w:t>
            </w:r>
          </w:p>
        </w:tc>
      </w:tr>
      <w:tr w:rsidR="00093683" w14:paraId="38937EB9"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5B814551" w14:textId="77777777" w:rsidR="00093683" w:rsidRDefault="00093683" w:rsidP="00117C52">
            <w:pPr>
              <w:pStyle w:val="TAC"/>
              <w:rPr>
                <w:b/>
                <w:color w:val="000000"/>
                <w:lang w:val="en-GB"/>
              </w:rPr>
            </w:pPr>
            <w:r>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tcPr>
          <w:p w14:paraId="094D1370" w14:textId="77777777" w:rsidR="00093683" w:rsidRDefault="00093683" w:rsidP="00117C52">
            <w:pPr>
              <w:pStyle w:val="TAC"/>
              <w:rPr>
                <w:color w:val="000000"/>
                <w:lang w:val="en-GB"/>
              </w:rPr>
            </w:pPr>
            <w:r>
              <w:rPr>
                <w:color w:val="000000"/>
                <w:lang w:val="en-GB"/>
              </w:rPr>
              <w:t>q</w:t>
            </w:r>
          </w:p>
        </w:tc>
        <w:tc>
          <w:tcPr>
            <w:tcW w:w="4735" w:type="dxa"/>
            <w:gridSpan w:val="2"/>
            <w:tcBorders>
              <w:top w:val="single" w:sz="4" w:space="0" w:color="auto"/>
              <w:left w:val="single" w:sz="4" w:space="0" w:color="auto"/>
              <w:bottom w:val="single" w:sz="4" w:space="0" w:color="auto"/>
              <w:right w:val="single" w:sz="4" w:space="0" w:color="auto"/>
            </w:tcBorders>
          </w:tcPr>
          <w:p w14:paraId="6CEF6F73" w14:textId="77777777" w:rsidR="00093683" w:rsidRDefault="00093683" w:rsidP="00117C52">
            <w:pPr>
              <w:pStyle w:val="TAC"/>
              <w:rPr>
                <w:color w:val="000000"/>
                <w:lang w:val="en-GB"/>
              </w:rPr>
            </w:pPr>
            <w:r>
              <w:rPr>
                <w:color w:val="000000"/>
                <w:lang w:val="en-GB"/>
              </w:rPr>
              <w:t>reserved</w:t>
            </w:r>
          </w:p>
        </w:tc>
      </w:tr>
      <w:tr w:rsidR="00093683" w14:paraId="75DC778A"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0D7140EC" w14:textId="77777777" w:rsidR="00093683" w:rsidRDefault="00093683" w:rsidP="00117C52">
            <w:pPr>
              <w:pStyle w:val="TAC"/>
              <w:rPr>
                <w:b/>
                <w:color w:val="000000"/>
                <w:lang w:val="en-GB"/>
              </w:rPr>
            </w:pPr>
            <w:r>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tcPr>
          <w:p w14:paraId="4CD45CAC" w14:textId="77777777" w:rsidR="00093683" w:rsidRDefault="00093683" w:rsidP="00117C52">
            <w:pPr>
              <w:pStyle w:val="TAC"/>
              <w:rPr>
                <w:color w:val="000000"/>
                <w:lang w:val="en-GB"/>
              </w:rPr>
            </w:pPr>
            <w:r>
              <w:rPr>
                <w:color w:val="000000"/>
                <w:lang w:val="en-GB"/>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9F42281" w14:textId="77777777" w:rsidR="00093683" w:rsidRDefault="00093683" w:rsidP="00117C52">
            <w:pPr>
              <w:pStyle w:val="TAC"/>
              <w:rPr>
                <w:color w:val="000000"/>
                <w:lang w:val="en-GB"/>
              </w:rPr>
            </w:pPr>
            <w:r>
              <w:rPr>
                <w:color w:val="000000"/>
                <w:lang w:val="en-GB"/>
              </w:rPr>
              <w:t>reserved</w:t>
            </w:r>
          </w:p>
        </w:tc>
      </w:tr>
      <w:tr w:rsidR="00093683" w14:paraId="6546180A"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25E2F0AE" w14:textId="77777777" w:rsidR="00093683" w:rsidRDefault="00093683" w:rsidP="00117C52">
            <w:pPr>
              <w:pStyle w:val="TAC"/>
              <w:rPr>
                <w:b/>
                <w:color w:val="000000"/>
                <w:lang w:val="en-GB"/>
              </w:rPr>
            </w:pPr>
            <w:r>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tcPr>
          <w:p w14:paraId="0E380D52" w14:textId="77777777" w:rsidR="00093683" w:rsidRDefault="00093683" w:rsidP="00117C52">
            <w:pPr>
              <w:pStyle w:val="TAC"/>
              <w:rPr>
                <w:color w:val="000000"/>
                <w:lang w:val="en-GB"/>
              </w:rPr>
            </w:pPr>
            <w:r>
              <w:rPr>
                <w:color w:val="000000"/>
                <w:lang w:val="en-GB"/>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1763A88E" w14:textId="77777777" w:rsidR="00093683" w:rsidRDefault="00093683" w:rsidP="00117C52">
            <w:pPr>
              <w:pStyle w:val="TAC"/>
              <w:rPr>
                <w:color w:val="000000"/>
                <w:lang w:val="en-GB"/>
              </w:rPr>
            </w:pPr>
            <w:r>
              <w:rPr>
                <w:color w:val="000000"/>
                <w:lang w:val="en-GB"/>
              </w:rPr>
              <w:t>reserved</w:t>
            </w:r>
          </w:p>
        </w:tc>
      </w:tr>
      <w:tr w:rsidR="00093683" w14:paraId="23A3CE15" w14:textId="77777777" w:rsidTr="00117C52">
        <w:trPr>
          <w:cantSplit/>
        </w:trPr>
        <w:tc>
          <w:tcPr>
            <w:tcW w:w="0" w:type="auto"/>
            <w:tcBorders>
              <w:top w:val="single" w:sz="4" w:space="0" w:color="auto"/>
              <w:left w:val="single" w:sz="4" w:space="0" w:color="auto"/>
              <w:bottom w:val="single" w:sz="4" w:space="0" w:color="auto"/>
              <w:right w:val="double" w:sz="4" w:space="0" w:color="auto"/>
            </w:tcBorders>
            <w:vAlign w:val="center"/>
          </w:tcPr>
          <w:p w14:paraId="4D152A46" w14:textId="77777777" w:rsidR="00093683" w:rsidRDefault="00093683" w:rsidP="00117C52">
            <w:pPr>
              <w:pStyle w:val="TAC"/>
              <w:rPr>
                <w:b/>
                <w:color w:val="000000"/>
                <w:lang w:val="en-GB"/>
              </w:rPr>
            </w:pPr>
            <w:r>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tcPr>
          <w:p w14:paraId="400395D3" w14:textId="77777777" w:rsidR="00093683" w:rsidRDefault="00093683" w:rsidP="00117C52">
            <w:pPr>
              <w:pStyle w:val="TAC"/>
              <w:rPr>
                <w:color w:val="000000"/>
                <w:lang w:val="en-GB"/>
              </w:rPr>
            </w:pPr>
            <w:r>
              <w:rPr>
                <w:color w:val="000000"/>
                <w:lang w:val="en-GB"/>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649783AF" w14:textId="77777777" w:rsidR="00093683" w:rsidRDefault="00093683" w:rsidP="00117C52">
            <w:pPr>
              <w:pStyle w:val="TAC"/>
              <w:rPr>
                <w:color w:val="000000"/>
                <w:lang w:val="en-GB"/>
              </w:rPr>
            </w:pPr>
            <w:r>
              <w:rPr>
                <w:color w:val="000000"/>
                <w:lang w:val="en-GB"/>
              </w:rPr>
              <w:t>reserved</w:t>
            </w:r>
          </w:p>
        </w:tc>
      </w:tr>
    </w:tbl>
    <w:p w14:paraId="4DB28842" w14:textId="77777777" w:rsidR="004961F0" w:rsidRDefault="004961F0" w:rsidP="006D53E6">
      <w:pPr>
        <w:spacing w:after="120"/>
        <w:jc w:val="both"/>
        <w:rPr>
          <w:lang w:val="en-GB"/>
        </w:rPr>
      </w:pPr>
    </w:p>
    <w:p w14:paraId="7B1CADA8" w14:textId="4034082E" w:rsidR="00093683" w:rsidRDefault="00093683" w:rsidP="00093683">
      <w:pPr>
        <w:spacing w:after="120"/>
        <w:jc w:val="both"/>
        <w:rPr>
          <w:i/>
          <w:iCs/>
        </w:rPr>
      </w:pPr>
      <w:r w:rsidRPr="00D906A0">
        <w:rPr>
          <w:b/>
          <w:bCs/>
          <w:i/>
          <w:iCs/>
          <w:u w:val="single"/>
        </w:rPr>
        <w:t xml:space="preserve">Proposal </w:t>
      </w:r>
      <w:r w:rsidR="001B1485">
        <w:rPr>
          <w:b/>
          <w:bCs/>
          <w:i/>
          <w:iCs/>
          <w:u w:val="single"/>
        </w:rPr>
        <w:t>9</w:t>
      </w:r>
      <w:r w:rsidRPr="00D906A0">
        <w:rPr>
          <w:b/>
          <w:bCs/>
          <w:i/>
          <w:iCs/>
          <w:u w:val="single"/>
        </w:rPr>
        <w:t>:</w:t>
      </w:r>
      <w:r w:rsidRPr="00D906A0">
        <w:rPr>
          <w:i/>
          <w:iCs/>
        </w:rPr>
        <w:t xml:space="preserve"> </w:t>
      </w:r>
      <w:r w:rsidRPr="004961F0">
        <w:rPr>
          <w:i/>
          <w:iCs/>
        </w:rPr>
        <w:t xml:space="preserve">The same spectral efficiency is kept for both Pi/2 BPSK and QPSK </w:t>
      </w:r>
      <w:r w:rsidR="00863141">
        <w:rPr>
          <w:i/>
          <w:iCs/>
        </w:rPr>
        <w:t>in</w:t>
      </w:r>
      <w:r w:rsidRPr="004961F0">
        <w:rPr>
          <w:i/>
          <w:iCs/>
        </w:rPr>
        <w:t xml:space="preserve"> the extend</w:t>
      </w:r>
      <w:r w:rsidR="00863141">
        <w:rPr>
          <w:i/>
          <w:iCs/>
        </w:rPr>
        <w:t>ing</w:t>
      </w:r>
      <w:r w:rsidRPr="004961F0">
        <w:rPr>
          <w:i/>
          <w:iCs/>
        </w:rPr>
        <w:t xml:space="preserve"> </w:t>
      </w:r>
      <w:r>
        <w:rPr>
          <w:i/>
          <w:iCs/>
        </w:rPr>
        <w:t>p</w:t>
      </w:r>
      <w:r w:rsidRPr="004961F0">
        <w:rPr>
          <w:i/>
          <w:iCs/>
        </w:rPr>
        <w:t>i/2 BPSK</w:t>
      </w:r>
      <w:r w:rsidR="00863141">
        <w:rPr>
          <w:i/>
          <w:iCs/>
        </w:rPr>
        <w:t xml:space="preserve"> entries</w:t>
      </w:r>
      <w:r>
        <w:rPr>
          <w:i/>
          <w:iCs/>
        </w:rPr>
        <w:t>.</w:t>
      </w:r>
      <w:r w:rsidRPr="009D4501">
        <w:rPr>
          <w:i/>
          <w:iCs/>
        </w:rPr>
        <w:t xml:space="preserve"> </w:t>
      </w:r>
    </w:p>
    <w:p w14:paraId="3163ABD9" w14:textId="54FA5B72" w:rsidR="009D2C52" w:rsidRDefault="009D2C52" w:rsidP="004961F0">
      <w:pPr>
        <w:spacing w:after="120"/>
        <w:jc w:val="both"/>
      </w:pPr>
      <w:r w:rsidRPr="009D2C52">
        <w:t>Furthermore, from a signaling perspective, support</w:t>
      </w:r>
      <w:r>
        <w:t xml:space="preserve"> for</w:t>
      </w:r>
      <w:r w:rsidRPr="009D2C52">
        <w:t xml:space="preserve"> </w:t>
      </w:r>
      <w:r>
        <w:t>pi</w:t>
      </w:r>
      <w:r w:rsidRPr="009D2C52">
        <w:t>/2 BPSK has been an optional UE feature since Rel-15, enabled by the RRC parameter </w:t>
      </w:r>
      <w:r w:rsidRPr="009D2C52">
        <w:rPr>
          <w:i/>
          <w:iCs/>
        </w:rPr>
        <w:t>tp-pi2BPSK</w:t>
      </w:r>
      <w:r w:rsidRPr="009D2C52">
        <w:t xml:space="preserve">. Similarly, a new RRC parameter can be introduced to configure the extended MCS entries with </w:t>
      </w:r>
      <w:r>
        <w:t>pi</w:t>
      </w:r>
      <w:r w:rsidRPr="009D2C52">
        <w:t>/2 BPSK modulation. A prerequisite for configuring these extended entries is that the gNB must first enable </w:t>
      </w:r>
      <w:r w:rsidRPr="009D2C52">
        <w:rPr>
          <w:i/>
          <w:iCs/>
        </w:rPr>
        <w:t>tp-pi2BPSK</w:t>
      </w:r>
      <w:r w:rsidRPr="009D2C52">
        <w:t xml:space="preserve">. This design implies that all four entries are configured for </w:t>
      </w:r>
      <w:r>
        <w:t>pi</w:t>
      </w:r>
      <w:r w:rsidRPr="009D2C52">
        <w:t>/2 BPSK collectively. Configuring only the third and fourth entries for π/2 BPSK would unnecessarily restrict gNB scheduling flexibility and degrade PUSCH coverage performance.</w:t>
      </w:r>
    </w:p>
    <w:p w14:paraId="1236BBC8" w14:textId="739BA57B" w:rsidR="004961F0" w:rsidRPr="001B1485" w:rsidRDefault="009D2C52" w:rsidP="004961F0">
      <w:pPr>
        <w:spacing w:after="120"/>
        <w:jc w:val="both"/>
      </w:pPr>
      <w:r w:rsidRPr="00D906A0">
        <w:rPr>
          <w:b/>
          <w:bCs/>
          <w:i/>
          <w:iCs/>
          <w:u w:val="single"/>
        </w:rPr>
        <w:t xml:space="preserve">Proposal </w:t>
      </w:r>
      <w:r>
        <w:rPr>
          <w:b/>
          <w:bCs/>
          <w:i/>
          <w:iCs/>
          <w:u w:val="single"/>
        </w:rPr>
        <w:t>10</w:t>
      </w:r>
      <w:r w:rsidRPr="00D906A0">
        <w:rPr>
          <w:b/>
          <w:bCs/>
          <w:i/>
          <w:iCs/>
          <w:u w:val="single"/>
        </w:rPr>
        <w:t>:</w:t>
      </w:r>
      <w:r w:rsidRPr="00D906A0">
        <w:rPr>
          <w:i/>
          <w:iCs/>
        </w:rPr>
        <w:t xml:space="preserve"> </w:t>
      </w:r>
      <w:r w:rsidRPr="004961F0">
        <w:rPr>
          <w:i/>
          <w:iCs/>
        </w:rPr>
        <w:t>Introduce a new RRC parameter to indicate the extend</w:t>
      </w:r>
      <w:r>
        <w:rPr>
          <w:i/>
          <w:iCs/>
        </w:rPr>
        <w:t>ing</w:t>
      </w:r>
      <w:r w:rsidRPr="004961F0">
        <w:rPr>
          <w:i/>
          <w:iCs/>
        </w:rPr>
        <w:t xml:space="preserve"> MCS entries</w:t>
      </w:r>
      <w:r>
        <w:rPr>
          <w:i/>
          <w:iCs/>
        </w:rPr>
        <w:t xml:space="preserve"> for</w:t>
      </w:r>
      <w:r w:rsidRPr="004961F0">
        <w:rPr>
          <w:i/>
          <w:iCs/>
        </w:rPr>
        <w:t xml:space="preserve"> </w:t>
      </w:r>
      <w:r>
        <w:rPr>
          <w:i/>
          <w:iCs/>
        </w:rPr>
        <w:t>p</w:t>
      </w:r>
      <w:r w:rsidRPr="004961F0">
        <w:rPr>
          <w:i/>
          <w:iCs/>
        </w:rPr>
        <w:t xml:space="preserve">i/2 BPSK modulation with transform precoding. The parameter for </w:t>
      </w:r>
      <w:r>
        <w:rPr>
          <w:i/>
          <w:iCs/>
        </w:rPr>
        <w:t>extending p</w:t>
      </w:r>
      <w:r w:rsidRPr="004961F0">
        <w:rPr>
          <w:i/>
          <w:iCs/>
        </w:rPr>
        <w:t>i/2 BPSK</w:t>
      </w:r>
      <w:r>
        <w:rPr>
          <w:i/>
          <w:iCs/>
        </w:rPr>
        <w:t xml:space="preserve"> entries</w:t>
      </w:r>
      <w:r w:rsidRPr="004961F0">
        <w:rPr>
          <w:i/>
          <w:iCs/>
        </w:rPr>
        <w:t xml:space="preserve"> is present only if tp-pi2BPSK is enabled</w:t>
      </w:r>
      <w:r w:rsidR="004961F0">
        <w:rPr>
          <w:i/>
          <w:iCs/>
        </w:rPr>
        <w:t>.</w:t>
      </w:r>
      <w:r w:rsidR="004961F0" w:rsidRPr="009D4501">
        <w:rPr>
          <w:i/>
          <w:iCs/>
        </w:rPr>
        <w:t xml:space="preserve"> </w:t>
      </w:r>
    </w:p>
    <w:p w14:paraId="2896E657" w14:textId="2DF29AD0" w:rsidR="00854A60" w:rsidRPr="00A6576F" w:rsidRDefault="009C5A97" w:rsidP="00FB330B">
      <w:pPr>
        <w:pStyle w:val="Heading1"/>
      </w:pPr>
      <w:r w:rsidRPr="00A6576F">
        <w:t>Conclusion</w:t>
      </w:r>
    </w:p>
    <w:p w14:paraId="56E0A2D0" w14:textId="4E39CE20" w:rsidR="00184B06" w:rsidRPr="001A74A0" w:rsidRDefault="00A04318" w:rsidP="00A9231D">
      <w:pPr>
        <w:jc w:val="both"/>
      </w:pPr>
      <w:r>
        <w:t xml:space="preserve">In this contribution, </w:t>
      </w:r>
      <w:r w:rsidR="00F2767C">
        <w:t xml:space="preserve">we provided our views </w:t>
      </w:r>
      <w:r w:rsidR="00972C43">
        <w:t>on</w:t>
      </w:r>
      <w:r w:rsidR="00013B52">
        <w:t xml:space="preserve"> </w:t>
      </w:r>
      <w:r w:rsidR="004A1D77">
        <w:rPr>
          <w:rFonts w:hint="eastAsia"/>
        </w:rPr>
        <w:t>Re</w:t>
      </w:r>
      <w:r w:rsidR="004A1D77">
        <w:rPr>
          <w:lang w:val="en-US"/>
        </w:rPr>
        <w:t>l-20 coverage enhancements</w:t>
      </w:r>
      <w:r w:rsidR="00F2767C">
        <w:t xml:space="preserve">. </w:t>
      </w:r>
      <w:r>
        <w:t>Our</w:t>
      </w:r>
      <w:r w:rsidR="000D011A">
        <w:t xml:space="preserve"> </w:t>
      </w:r>
      <w:r>
        <w:t>proposal are as follows:</w:t>
      </w:r>
    </w:p>
    <w:p w14:paraId="32DA8DE5" w14:textId="77777777" w:rsidR="006F07A8" w:rsidRDefault="006F07A8" w:rsidP="006F07A8">
      <w:pPr>
        <w:autoSpaceDN w:val="0"/>
        <w:spacing w:before="120" w:after="120"/>
        <w:ind w:left="86"/>
        <w:rPr>
          <w:i/>
          <w:iCs/>
        </w:rPr>
      </w:pPr>
      <w:r w:rsidRPr="00D906A0">
        <w:rPr>
          <w:b/>
          <w:bCs/>
          <w:i/>
          <w:iCs/>
          <w:u w:val="single"/>
        </w:rPr>
        <w:lastRenderedPageBreak/>
        <w:t xml:space="preserve">Proposal </w:t>
      </w:r>
      <w:r>
        <w:rPr>
          <w:b/>
          <w:bCs/>
          <w:i/>
          <w:iCs/>
          <w:u w:val="single"/>
        </w:rPr>
        <w:t>1</w:t>
      </w:r>
      <w:r w:rsidRPr="00D906A0">
        <w:rPr>
          <w:b/>
          <w:bCs/>
          <w:i/>
          <w:iCs/>
          <w:u w:val="single"/>
        </w:rPr>
        <w:t>:</w:t>
      </w:r>
      <w:r w:rsidRPr="00D906A0">
        <w:rPr>
          <w:i/>
          <w:iCs/>
        </w:rPr>
        <w:t xml:space="preserve"> </w:t>
      </w:r>
      <w:r>
        <w:rPr>
          <w:i/>
          <w:iCs/>
        </w:rPr>
        <w:t>For multiple PRACH transmission with different Tx beams, reusing the Rel-18 multiple PRACH transmission with the same Tx beam rules to determine the RO group and time period for RO groups.</w:t>
      </w:r>
      <w:r w:rsidRPr="00202D2C">
        <w:rPr>
          <w:i/>
          <w:iCs/>
        </w:rPr>
        <w:t xml:space="preserve"> </w:t>
      </w:r>
    </w:p>
    <w:p w14:paraId="0FB654F3" w14:textId="77777777" w:rsidR="006F07A8" w:rsidRDefault="006F07A8" w:rsidP="006F07A8">
      <w:pPr>
        <w:spacing w:after="120"/>
        <w:jc w:val="both"/>
        <w:rPr>
          <w:i/>
          <w:iCs/>
        </w:rPr>
      </w:pPr>
      <w:r w:rsidRPr="00D906A0">
        <w:rPr>
          <w:b/>
          <w:bCs/>
          <w:i/>
          <w:iCs/>
          <w:u w:val="single"/>
        </w:rPr>
        <w:t xml:space="preserve">Proposal </w:t>
      </w:r>
      <w:r>
        <w:rPr>
          <w:b/>
          <w:bCs/>
          <w:i/>
          <w:iCs/>
          <w:u w:val="single"/>
        </w:rPr>
        <w:t>2</w:t>
      </w:r>
      <w:r w:rsidRPr="00D906A0">
        <w:rPr>
          <w:b/>
          <w:bCs/>
          <w:i/>
          <w:iCs/>
          <w:u w:val="single"/>
        </w:rPr>
        <w:t>:</w:t>
      </w:r>
      <w:r w:rsidRPr="00110E9D">
        <w:rPr>
          <w:i/>
          <w:iCs/>
        </w:rPr>
        <w:t xml:space="preserve"> </w:t>
      </w:r>
      <w:r>
        <w:rPr>
          <w:i/>
          <w:iCs/>
        </w:rPr>
        <w:t>If both multiple PRACH transmission with same Tx beam and different Tx beams are configured. Only the share RO resources is supported with dedicated configured preambles for each feature.</w:t>
      </w:r>
    </w:p>
    <w:p w14:paraId="4AB2527D" w14:textId="77777777" w:rsidR="006F07A8" w:rsidRDefault="006F07A8" w:rsidP="006F07A8">
      <w:pPr>
        <w:spacing w:after="120"/>
        <w:jc w:val="both"/>
        <w:rPr>
          <w:i/>
          <w:iCs/>
        </w:rPr>
      </w:pPr>
      <w:r w:rsidRPr="00D906A0">
        <w:rPr>
          <w:b/>
          <w:bCs/>
          <w:i/>
          <w:iCs/>
          <w:u w:val="single"/>
        </w:rPr>
        <w:t xml:space="preserve">Proposal </w:t>
      </w:r>
      <w:r>
        <w:rPr>
          <w:b/>
          <w:bCs/>
          <w:i/>
          <w:iCs/>
          <w:u w:val="single"/>
        </w:rPr>
        <w:t>3</w:t>
      </w:r>
      <w:r w:rsidRPr="00D906A0">
        <w:rPr>
          <w:b/>
          <w:bCs/>
          <w:i/>
          <w:iCs/>
          <w:u w:val="single"/>
        </w:rPr>
        <w:t>:</w:t>
      </w:r>
      <w:r w:rsidRPr="00110E9D">
        <w:rPr>
          <w:i/>
          <w:iCs/>
        </w:rPr>
        <w:t xml:space="preserve"> Maximum transmission power is used for each PRACH </w:t>
      </w:r>
      <w:r>
        <w:rPr>
          <w:i/>
          <w:iCs/>
        </w:rPr>
        <w:t>transmission.</w:t>
      </w:r>
    </w:p>
    <w:p w14:paraId="7054EE0A" w14:textId="77777777" w:rsidR="006F07A8" w:rsidRPr="001C31AE" w:rsidRDefault="006F07A8" w:rsidP="006F07A8">
      <w:pPr>
        <w:tabs>
          <w:tab w:val="left" w:pos="640"/>
        </w:tabs>
        <w:spacing w:after="120"/>
        <w:jc w:val="both"/>
        <w:rPr>
          <w:i/>
          <w:iCs/>
        </w:rPr>
      </w:pPr>
      <w:r w:rsidRPr="00D906A0">
        <w:rPr>
          <w:b/>
          <w:bCs/>
          <w:i/>
          <w:iCs/>
          <w:u w:val="single"/>
        </w:rPr>
        <w:t xml:space="preserve">Proposal </w:t>
      </w:r>
      <w:r>
        <w:rPr>
          <w:b/>
          <w:bCs/>
          <w:i/>
          <w:iCs/>
          <w:u w:val="single"/>
        </w:rPr>
        <w:t>4</w:t>
      </w:r>
      <w:r w:rsidRPr="00D906A0">
        <w:rPr>
          <w:b/>
          <w:bCs/>
          <w:i/>
          <w:iCs/>
          <w:u w:val="single"/>
        </w:rPr>
        <w:t>:</w:t>
      </w:r>
      <w:r w:rsidRPr="00110E9D">
        <w:rPr>
          <w:i/>
          <w:iCs/>
        </w:rPr>
        <w:t xml:space="preserve"> </w:t>
      </w:r>
      <w:r w:rsidRPr="001C31AE">
        <w:rPr>
          <w:i/>
          <w:iCs/>
        </w:rPr>
        <w:t xml:space="preserve">Derive the best UL Tx beam via the RA-RNTI, UE attempts to detect a DCI format 1_0 with CRC scrambled with different RA-RNTIs derived from the ROs in the </w:t>
      </w:r>
      <w:r>
        <w:rPr>
          <w:i/>
          <w:iCs/>
        </w:rPr>
        <w:t xml:space="preserve">RO </w:t>
      </w:r>
      <w:r w:rsidRPr="001C31AE">
        <w:rPr>
          <w:i/>
          <w:iCs/>
        </w:rPr>
        <w:t>group</w:t>
      </w:r>
      <w:r>
        <w:rPr>
          <w:i/>
          <w:iCs/>
        </w:rPr>
        <w:t>.</w:t>
      </w:r>
    </w:p>
    <w:p w14:paraId="0ADE7FD5" w14:textId="77777777" w:rsidR="006F07A8" w:rsidRDefault="006F07A8" w:rsidP="006F07A8">
      <w:pPr>
        <w:spacing w:after="120"/>
        <w:jc w:val="both"/>
        <w:rPr>
          <w:i/>
          <w:iCs/>
        </w:rPr>
      </w:pPr>
      <w:r w:rsidRPr="00D906A0">
        <w:rPr>
          <w:b/>
          <w:bCs/>
          <w:i/>
          <w:iCs/>
          <w:u w:val="single"/>
        </w:rPr>
        <w:t xml:space="preserve">Proposal </w:t>
      </w:r>
      <w:r>
        <w:rPr>
          <w:b/>
          <w:bCs/>
          <w:i/>
          <w:iCs/>
          <w:u w:val="single"/>
        </w:rPr>
        <w:t>5</w:t>
      </w:r>
      <w:r w:rsidRPr="00D906A0">
        <w:rPr>
          <w:b/>
          <w:bCs/>
          <w:i/>
          <w:iCs/>
          <w:u w:val="single"/>
        </w:rPr>
        <w:t>:</w:t>
      </w:r>
      <w:r w:rsidRPr="00D906A0">
        <w:rPr>
          <w:i/>
          <w:iCs/>
        </w:rPr>
        <w:t xml:space="preserve"> </w:t>
      </w:r>
      <w:r>
        <w:rPr>
          <w:i/>
          <w:iCs/>
        </w:rPr>
        <w:t>For PUSCH repetition before the RRC reconfiguation,</w:t>
      </w:r>
      <w:r w:rsidRPr="0086413C">
        <w:rPr>
          <w:i/>
          <w:iCs/>
        </w:rPr>
        <w:t xml:space="preserve"> UE sends the repetition request</w:t>
      </w:r>
      <w:r>
        <w:rPr>
          <w:i/>
          <w:iCs/>
        </w:rPr>
        <w:t xml:space="preserve"> and the capability report</w:t>
      </w:r>
      <w:r w:rsidRPr="0086413C">
        <w:rPr>
          <w:i/>
          <w:iCs/>
        </w:rPr>
        <w:t xml:space="preserve"> via the higher layer singalling</w:t>
      </w:r>
      <w:r>
        <w:rPr>
          <w:i/>
          <w:iCs/>
        </w:rPr>
        <w:t xml:space="preserve"> in </w:t>
      </w:r>
      <w:r w:rsidRPr="0086413C">
        <w:rPr>
          <w:i/>
          <w:iCs/>
        </w:rPr>
        <w:t>Msg3 PUSCH</w:t>
      </w:r>
      <w:r>
        <w:rPr>
          <w:i/>
          <w:iCs/>
        </w:rPr>
        <w:t>.</w:t>
      </w:r>
      <w:r w:rsidRPr="009D4501">
        <w:rPr>
          <w:i/>
          <w:iCs/>
        </w:rPr>
        <w:t xml:space="preserve"> </w:t>
      </w:r>
    </w:p>
    <w:p w14:paraId="7462C96F" w14:textId="77777777" w:rsidR="006F07A8" w:rsidRDefault="006F07A8" w:rsidP="006F07A8">
      <w:pPr>
        <w:spacing w:after="120"/>
        <w:jc w:val="both"/>
        <w:rPr>
          <w:i/>
          <w:iCs/>
        </w:rPr>
      </w:pPr>
      <w:r w:rsidRPr="00D906A0">
        <w:rPr>
          <w:b/>
          <w:bCs/>
          <w:i/>
          <w:iCs/>
          <w:u w:val="single"/>
        </w:rPr>
        <w:t xml:space="preserve">Proposal </w:t>
      </w:r>
      <w:r>
        <w:rPr>
          <w:b/>
          <w:bCs/>
          <w:i/>
          <w:iCs/>
          <w:u w:val="single"/>
        </w:rPr>
        <w:t>6</w:t>
      </w:r>
      <w:r w:rsidRPr="00D906A0">
        <w:rPr>
          <w:b/>
          <w:bCs/>
          <w:i/>
          <w:iCs/>
          <w:u w:val="single"/>
        </w:rPr>
        <w:t>:</w:t>
      </w:r>
      <w:r w:rsidRPr="00D906A0">
        <w:rPr>
          <w:i/>
          <w:iCs/>
        </w:rPr>
        <w:t xml:space="preserve"> </w:t>
      </w:r>
      <w:r>
        <w:rPr>
          <w:i/>
          <w:iCs/>
        </w:rPr>
        <w:t>For PUSCH repetition after the RRC reconfiguation, the repetition is enabled by repetition factor confiugration.</w:t>
      </w:r>
      <w:r w:rsidRPr="009D4501">
        <w:rPr>
          <w:i/>
          <w:iCs/>
        </w:rPr>
        <w:t xml:space="preserve"> </w:t>
      </w:r>
    </w:p>
    <w:p w14:paraId="5528C69B" w14:textId="77777777" w:rsidR="006F07A8" w:rsidRPr="00682734" w:rsidRDefault="006F07A8" w:rsidP="006F07A8">
      <w:pPr>
        <w:tabs>
          <w:tab w:val="left" w:pos="640"/>
        </w:tabs>
        <w:spacing w:after="120"/>
        <w:jc w:val="both"/>
        <w:rPr>
          <w:i/>
          <w:iCs/>
        </w:rPr>
      </w:pPr>
      <w:r w:rsidRPr="00D906A0">
        <w:rPr>
          <w:b/>
          <w:bCs/>
          <w:i/>
          <w:iCs/>
          <w:u w:val="single"/>
        </w:rPr>
        <w:t xml:space="preserve">Proposal </w:t>
      </w:r>
      <w:r>
        <w:rPr>
          <w:b/>
          <w:bCs/>
          <w:i/>
          <w:iCs/>
          <w:u w:val="single"/>
        </w:rPr>
        <w:t>7</w:t>
      </w:r>
      <w:r w:rsidRPr="00D906A0">
        <w:rPr>
          <w:b/>
          <w:bCs/>
          <w:i/>
          <w:iCs/>
          <w:u w:val="single"/>
        </w:rPr>
        <w:t>:</w:t>
      </w:r>
      <w:r w:rsidRPr="00D906A0">
        <w:rPr>
          <w:i/>
          <w:iCs/>
        </w:rPr>
        <w:t xml:space="preserve"> </w:t>
      </w:r>
      <w:r>
        <w:rPr>
          <w:i/>
          <w:iCs/>
        </w:rPr>
        <w:t>dynamic repetiton factor indication can be consdiered, and re-interpret existing information field in DCI format 0_0.</w:t>
      </w:r>
    </w:p>
    <w:p w14:paraId="0E913071" w14:textId="77777777" w:rsidR="006F07A8" w:rsidRDefault="006F07A8" w:rsidP="006F07A8">
      <w:pPr>
        <w:spacing w:after="120"/>
        <w:jc w:val="both"/>
        <w:rPr>
          <w:i/>
          <w:iCs/>
        </w:rPr>
      </w:pPr>
      <w:r w:rsidRPr="00D906A0">
        <w:rPr>
          <w:b/>
          <w:bCs/>
          <w:i/>
          <w:iCs/>
          <w:u w:val="single"/>
        </w:rPr>
        <w:t xml:space="preserve">Proposal </w:t>
      </w:r>
      <w:r>
        <w:rPr>
          <w:b/>
          <w:bCs/>
          <w:i/>
          <w:iCs/>
          <w:u w:val="single"/>
        </w:rPr>
        <w:t>8</w:t>
      </w:r>
      <w:r w:rsidRPr="00D906A0">
        <w:rPr>
          <w:b/>
          <w:bCs/>
          <w:i/>
          <w:iCs/>
          <w:u w:val="single"/>
        </w:rPr>
        <w:t>:</w:t>
      </w:r>
      <w:r w:rsidRPr="00D906A0">
        <w:rPr>
          <w:i/>
          <w:iCs/>
        </w:rPr>
        <w:t xml:space="preserve"> </w:t>
      </w:r>
      <w:r>
        <w:rPr>
          <w:i/>
          <w:iCs/>
        </w:rPr>
        <w:t>Consider avaialbe slot based counting for PUSCH repetition scheduled by DCI format 0_0.</w:t>
      </w:r>
      <w:r w:rsidRPr="009D4501">
        <w:rPr>
          <w:i/>
          <w:iCs/>
        </w:rPr>
        <w:t xml:space="preserve"> </w:t>
      </w:r>
    </w:p>
    <w:p w14:paraId="557CA8DC" w14:textId="77777777" w:rsidR="00863141" w:rsidRDefault="00863141" w:rsidP="00863141">
      <w:pPr>
        <w:spacing w:after="120"/>
        <w:jc w:val="both"/>
        <w:rPr>
          <w:i/>
          <w:iCs/>
        </w:rPr>
      </w:pPr>
      <w:r w:rsidRPr="00D906A0">
        <w:rPr>
          <w:b/>
          <w:bCs/>
          <w:i/>
          <w:iCs/>
          <w:u w:val="single"/>
        </w:rPr>
        <w:t xml:space="preserve">Proposal </w:t>
      </w:r>
      <w:r>
        <w:rPr>
          <w:b/>
          <w:bCs/>
          <w:i/>
          <w:iCs/>
          <w:u w:val="single"/>
        </w:rPr>
        <w:t>9</w:t>
      </w:r>
      <w:r w:rsidRPr="00D906A0">
        <w:rPr>
          <w:b/>
          <w:bCs/>
          <w:i/>
          <w:iCs/>
          <w:u w:val="single"/>
        </w:rPr>
        <w:t>:</w:t>
      </w:r>
      <w:r w:rsidRPr="00D906A0">
        <w:rPr>
          <w:i/>
          <w:iCs/>
        </w:rPr>
        <w:t xml:space="preserve"> </w:t>
      </w:r>
      <w:r w:rsidRPr="004961F0">
        <w:rPr>
          <w:i/>
          <w:iCs/>
        </w:rPr>
        <w:t xml:space="preserve">The same spectral efficiency is kept for both Pi/2 BPSK and QPSK </w:t>
      </w:r>
      <w:r>
        <w:rPr>
          <w:i/>
          <w:iCs/>
        </w:rPr>
        <w:t>in</w:t>
      </w:r>
      <w:r w:rsidRPr="004961F0">
        <w:rPr>
          <w:i/>
          <w:iCs/>
        </w:rPr>
        <w:t xml:space="preserve"> the extend</w:t>
      </w:r>
      <w:r>
        <w:rPr>
          <w:i/>
          <w:iCs/>
        </w:rPr>
        <w:t>ing</w:t>
      </w:r>
      <w:r w:rsidRPr="004961F0">
        <w:rPr>
          <w:i/>
          <w:iCs/>
        </w:rPr>
        <w:t xml:space="preserve"> </w:t>
      </w:r>
      <w:r>
        <w:rPr>
          <w:i/>
          <w:iCs/>
        </w:rPr>
        <w:t>p</w:t>
      </w:r>
      <w:r w:rsidRPr="004961F0">
        <w:rPr>
          <w:i/>
          <w:iCs/>
        </w:rPr>
        <w:t>i/2 BPSK</w:t>
      </w:r>
      <w:r>
        <w:rPr>
          <w:i/>
          <w:iCs/>
        </w:rPr>
        <w:t xml:space="preserve"> entries.</w:t>
      </w:r>
      <w:r w:rsidRPr="009D4501">
        <w:rPr>
          <w:i/>
          <w:iCs/>
        </w:rPr>
        <w:t xml:space="preserve"> </w:t>
      </w:r>
    </w:p>
    <w:p w14:paraId="1BD559F1" w14:textId="6A23DBAB" w:rsidR="006F07A8" w:rsidRPr="001B1485" w:rsidRDefault="006F07A8" w:rsidP="006F07A8">
      <w:pPr>
        <w:spacing w:after="120"/>
        <w:jc w:val="both"/>
      </w:pPr>
      <w:r w:rsidRPr="00D906A0">
        <w:rPr>
          <w:b/>
          <w:bCs/>
          <w:i/>
          <w:iCs/>
          <w:u w:val="single"/>
        </w:rPr>
        <w:t xml:space="preserve">Proposal </w:t>
      </w:r>
      <w:r>
        <w:rPr>
          <w:b/>
          <w:bCs/>
          <w:i/>
          <w:iCs/>
          <w:u w:val="single"/>
        </w:rPr>
        <w:t>10</w:t>
      </w:r>
      <w:r w:rsidRPr="00D906A0">
        <w:rPr>
          <w:b/>
          <w:bCs/>
          <w:i/>
          <w:iCs/>
          <w:u w:val="single"/>
        </w:rPr>
        <w:t>:</w:t>
      </w:r>
      <w:r w:rsidRPr="00D906A0">
        <w:rPr>
          <w:i/>
          <w:iCs/>
        </w:rPr>
        <w:t xml:space="preserve"> </w:t>
      </w:r>
      <w:r w:rsidRPr="004961F0">
        <w:rPr>
          <w:i/>
          <w:iCs/>
        </w:rPr>
        <w:t>Introduce a new RRC parameter to indicate the extend</w:t>
      </w:r>
      <w:r>
        <w:rPr>
          <w:i/>
          <w:iCs/>
        </w:rPr>
        <w:t>ing</w:t>
      </w:r>
      <w:r w:rsidRPr="004961F0">
        <w:rPr>
          <w:i/>
          <w:iCs/>
        </w:rPr>
        <w:t xml:space="preserve"> MCS entries</w:t>
      </w:r>
      <w:r>
        <w:rPr>
          <w:i/>
          <w:iCs/>
        </w:rPr>
        <w:t xml:space="preserve"> for</w:t>
      </w:r>
      <w:r w:rsidRPr="004961F0">
        <w:rPr>
          <w:i/>
          <w:iCs/>
        </w:rPr>
        <w:t xml:space="preserve"> </w:t>
      </w:r>
      <w:r>
        <w:rPr>
          <w:i/>
          <w:iCs/>
        </w:rPr>
        <w:t>p</w:t>
      </w:r>
      <w:r w:rsidRPr="004961F0">
        <w:rPr>
          <w:i/>
          <w:iCs/>
        </w:rPr>
        <w:t xml:space="preserve">i/2 BPSK modulation with transform precoding. The parameter for </w:t>
      </w:r>
      <w:r w:rsidR="009D2C52">
        <w:rPr>
          <w:i/>
          <w:iCs/>
        </w:rPr>
        <w:t xml:space="preserve">extending </w:t>
      </w:r>
      <w:r>
        <w:rPr>
          <w:i/>
          <w:iCs/>
        </w:rPr>
        <w:t>p</w:t>
      </w:r>
      <w:r w:rsidRPr="004961F0">
        <w:rPr>
          <w:i/>
          <w:iCs/>
        </w:rPr>
        <w:t>i/2 BPSK</w:t>
      </w:r>
      <w:r w:rsidR="009D2C52">
        <w:rPr>
          <w:i/>
          <w:iCs/>
        </w:rPr>
        <w:t xml:space="preserve"> entries</w:t>
      </w:r>
      <w:r w:rsidRPr="004961F0">
        <w:rPr>
          <w:i/>
          <w:iCs/>
        </w:rPr>
        <w:t xml:space="preserve"> is present only if tp-pi2BPSK is enabled</w:t>
      </w:r>
      <w:r>
        <w:rPr>
          <w:i/>
          <w:iCs/>
        </w:rPr>
        <w:t>.</w:t>
      </w:r>
      <w:r w:rsidRPr="009D4501">
        <w:rPr>
          <w:i/>
          <w:iCs/>
        </w:rPr>
        <w:t xml:space="preserve"> </w:t>
      </w:r>
    </w:p>
    <w:p w14:paraId="2E75F001" w14:textId="77777777" w:rsidR="007E70BB" w:rsidRPr="00A6576F" w:rsidRDefault="005C63AE" w:rsidP="007E70BB">
      <w:pPr>
        <w:pStyle w:val="Heading1"/>
      </w:pPr>
      <w:r w:rsidRPr="00A6576F">
        <w:t>References</w:t>
      </w:r>
    </w:p>
    <w:p w14:paraId="10E9C52C" w14:textId="6A75EE1B" w:rsidR="00AE15FA"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146048113"/>
      <w:bookmarkStart w:id="2" w:name="_Ref49784738"/>
      <w:bookmarkStart w:id="3" w:name="_Ref100217924"/>
      <w:bookmarkStart w:id="4" w:name="_Ref124153647"/>
      <w:bookmarkStart w:id="5" w:name="_Ref109038266"/>
      <w:bookmarkStart w:id="6" w:name="OLE_LINK1"/>
      <w:bookmarkStart w:id="7" w:name="OLE_LINK2"/>
      <w:bookmarkStart w:id="8" w:name="_Ref99716514"/>
      <w:bookmarkStart w:id="9" w:name="_Ref46220695"/>
      <w:r>
        <w:t>R</w:t>
      </w:r>
      <w:r w:rsidR="002D2038">
        <w:t>P</w:t>
      </w:r>
      <w:r>
        <w:t>-</w:t>
      </w:r>
      <w:r w:rsidR="003013A5">
        <w:t>251862</w:t>
      </w:r>
      <w:r>
        <w:t xml:space="preserve">, </w:t>
      </w:r>
      <w:r w:rsidR="002D2038">
        <w:t>“</w:t>
      </w:r>
      <w:r w:rsidR="002D2038" w:rsidRPr="002D2038">
        <w:rPr>
          <w:bCs/>
          <w:lang w:val="en-GB"/>
        </w:rPr>
        <w:t xml:space="preserve">New WID: </w:t>
      </w:r>
      <w:r w:rsidR="003013A5" w:rsidRPr="003013A5">
        <w:rPr>
          <w:rFonts w:hint="eastAsia"/>
        </w:rPr>
        <w:t>C</w:t>
      </w:r>
      <w:r w:rsidR="003013A5" w:rsidRPr="003013A5">
        <w:t>overage enhancements for NR Phase 3</w:t>
      </w:r>
      <w:r>
        <w:t xml:space="preserve">,” </w:t>
      </w:r>
      <w:r w:rsidR="003013A5">
        <w:t>June</w:t>
      </w:r>
      <w:r>
        <w:t xml:space="preserve"> 202</w:t>
      </w:r>
      <w:r w:rsidR="003013A5">
        <w:t>5</w:t>
      </w:r>
      <w:r>
        <w:t>.</w:t>
      </w:r>
      <w:bookmarkEnd w:id="1"/>
    </w:p>
    <w:p w14:paraId="7641DE5B" w14:textId="5DD6CFFA" w:rsidR="004D4F4C" w:rsidRPr="00110E9D" w:rsidRDefault="001651E7" w:rsidP="00110E9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210035264"/>
      <w:bookmarkEnd w:id="2"/>
      <w:bookmarkEnd w:id="3"/>
      <w:bookmarkEnd w:id="4"/>
      <w:bookmarkEnd w:id="5"/>
      <w:bookmarkEnd w:id="6"/>
      <w:bookmarkEnd w:id="7"/>
      <w:bookmarkEnd w:id="8"/>
      <w:bookmarkEnd w:id="9"/>
      <w:r>
        <w:t>T</w:t>
      </w:r>
      <w:r w:rsidR="001C31AE">
        <w:t>S</w:t>
      </w:r>
      <w:r>
        <w:t>38</w:t>
      </w:r>
      <w:r w:rsidR="001C31AE">
        <w:t>.3</w:t>
      </w:r>
      <w:r>
        <w:t>21, “</w:t>
      </w:r>
      <w:r w:rsidR="001C31AE">
        <w:t xml:space="preserve">NR </w:t>
      </w:r>
      <w:r w:rsidR="001C31AE" w:rsidRPr="001C31AE">
        <w:t>Medium Access Control (MAC) protocol specification</w:t>
      </w:r>
      <w:r>
        <w:t>”</w:t>
      </w:r>
      <w:r w:rsidR="001C31AE">
        <w:t xml:space="preserve"> v18.6.0</w:t>
      </w:r>
      <w:bookmarkEnd w:id="10"/>
      <w:r w:rsidR="001C31AE">
        <w:tab/>
      </w:r>
    </w:p>
    <w:sectPr w:rsidR="004D4F4C" w:rsidRPr="00110E9D" w:rsidSect="003C31B5">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7E992" w14:textId="77777777" w:rsidR="008B1556" w:rsidRDefault="008B1556">
      <w:r>
        <w:separator/>
      </w:r>
    </w:p>
  </w:endnote>
  <w:endnote w:type="continuationSeparator" w:id="0">
    <w:p w14:paraId="4894ED72" w14:textId="77777777" w:rsidR="008B1556" w:rsidRDefault="008B1556">
      <w:r>
        <w:continuationSeparator/>
      </w:r>
    </w:p>
  </w:endnote>
  <w:endnote w:type="continuationNotice" w:id="1">
    <w:p w14:paraId="2B937D8D" w14:textId="77777777" w:rsidR="008B1556" w:rsidRDefault="008B15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angSong">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EB846" w14:textId="77777777" w:rsidR="008B1556" w:rsidRDefault="008B1556">
      <w:r>
        <w:separator/>
      </w:r>
    </w:p>
  </w:footnote>
  <w:footnote w:type="continuationSeparator" w:id="0">
    <w:p w14:paraId="330C7BFF" w14:textId="77777777" w:rsidR="008B1556" w:rsidRDefault="008B1556">
      <w:r>
        <w:continuationSeparator/>
      </w:r>
    </w:p>
  </w:footnote>
  <w:footnote w:type="continuationNotice" w:id="1">
    <w:p w14:paraId="22D26F8B" w14:textId="77777777" w:rsidR="008B1556" w:rsidRDefault="008B15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196679"/>
    <w:multiLevelType w:val="hybridMultilevel"/>
    <w:tmpl w:val="9EE67D28"/>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9" w15:restartNumberingAfterBreak="0">
    <w:nsid w:val="07EB65C8"/>
    <w:multiLevelType w:val="hybridMultilevel"/>
    <w:tmpl w:val="F690A7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3"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E13CD0"/>
    <w:multiLevelType w:val="hybridMultilevel"/>
    <w:tmpl w:val="E696CD5E"/>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1DE1D04"/>
    <w:multiLevelType w:val="hybridMultilevel"/>
    <w:tmpl w:val="938CD7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B816DE"/>
    <w:multiLevelType w:val="hybridMultilevel"/>
    <w:tmpl w:val="380A5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3"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67D3E26"/>
    <w:multiLevelType w:val="multilevel"/>
    <w:tmpl w:val="D2187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4AD013C"/>
    <w:multiLevelType w:val="hybridMultilevel"/>
    <w:tmpl w:val="A3FC9C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5"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9CD4035"/>
    <w:multiLevelType w:val="multilevel"/>
    <w:tmpl w:val="39CD4035"/>
    <w:lvl w:ilvl="0">
      <w:start w:val="1"/>
      <w:numFmt w:val="bullet"/>
      <w:lvlText w:val="·"/>
      <w:lvlJc w:val="left"/>
      <w:pPr>
        <w:ind w:left="1140" w:hanging="420"/>
      </w:pPr>
      <w:rPr>
        <w:rFonts w:ascii="FangSong" w:eastAsia="FangSong" w:hAnsi="FangSong"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38"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40136901"/>
    <w:multiLevelType w:val="multilevel"/>
    <w:tmpl w:val="4C68B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8BF0561"/>
    <w:multiLevelType w:val="hybridMultilevel"/>
    <w:tmpl w:val="1D7699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B6C27D7"/>
    <w:multiLevelType w:val="multilevel"/>
    <w:tmpl w:val="4BCC5132"/>
    <w:lvl w:ilvl="0">
      <w:start w:val="1"/>
      <w:numFmt w:val="bullet"/>
      <w:lvlText w:val=""/>
      <w:lvlJc w:val="left"/>
      <w:pPr>
        <w:tabs>
          <w:tab w:val="num" w:pos="1140"/>
        </w:tabs>
        <w:ind w:left="1140" w:hanging="360"/>
      </w:pPr>
      <w:rPr>
        <w:rFonts w:ascii="Symbol" w:hAnsi="Symbol" w:hint="default"/>
        <w:sz w:val="20"/>
      </w:rPr>
    </w:lvl>
    <w:lvl w:ilvl="1">
      <w:start w:val="1"/>
      <w:numFmt w:val="bullet"/>
      <w:lvlText w:val="o"/>
      <w:lvlJc w:val="left"/>
      <w:pPr>
        <w:tabs>
          <w:tab w:val="num" w:pos="1860"/>
        </w:tabs>
        <w:ind w:left="1860" w:hanging="360"/>
      </w:pPr>
      <w:rPr>
        <w:rFonts w:ascii="Courier New" w:hAnsi="Courier New" w:cs="Times New Roman" w:hint="default"/>
        <w:sz w:val="20"/>
      </w:rPr>
    </w:lvl>
    <w:lvl w:ilvl="2">
      <w:start w:val="1"/>
      <w:numFmt w:val="bullet"/>
      <w:lvlText w:val=""/>
      <w:lvlJc w:val="left"/>
      <w:pPr>
        <w:tabs>
          <w:tab w:val="num" w:pos="2580"/>
        </w:tabs>
        <w:ind w:left="2580" w:hanging="360"/>
      </w:pPr>
      <w:rPr>
        <w:rFonts w:ascii="Wingdings" w:hAnsi="Wingdings" w:hint="default"/>
        <w:sz w:val="20"/>
      </w:rPr>
    </w:lvl>
    <w:lvl w:ilvl="3">
      <w:start w:val="1"/>
      <w:numFmt w:val="bullet"/>
      <w:lvlText w:val=""/>
      <w:lvlJc w:val="left"/>
      <w:pPr>
        <w:tabs>
          <w:tab w:val="num" w:pos="3300"/>
        </w:tabs>
        <w:ind w:left="3300" w:hanging="360"/>
      </w:pPr>
      <w:rPr>
        <w:rFonts w:ascii="Symbol" w:hAnsi="Symbol" w:hint="default"/>
        <w:sz w:val="20"/>
      </w:rPr>
    </w:lvl>
    <w:lvl w:ilvl="4">
      <w:start w:val="1"/>
      <w:numFmt w:val="bullet"/>
      <w:lvlText w:val=""/>
      <w:lvlJc w:val="left"/>
      <w:pPr>
        <w:tabs>
          <w:tab w:val="num" w:pos="4020"/>
        </w:tabs>
        <w:ind w:left="4020" w:hanging="360"/>
      </w:pPr>
      <w:rPr>
        <w:rFonts w:ascii="Symbol" w:hAnsi="Symbol" w:hint="default"/>
        <w:sz w:val="20"/>
      </w:rPr>
    </w:lvl>
    <w:lvl w:ilvl="5">
      <w:start w:val="1"/>
      <w:numFmt w:val="bullet"/>
      <w:lvlText w:val=""/>
      <w:lvlJc w:val="left"/>
      <w:pPr>
        <w:tabs>
          <w:tab w:val="num" w:pos="4740"/>
        </w:tabs>
        <w:ind w:left="4740" w:hanging="360"/>
      </w:pPr>
      <w:rPr>
        <w:rFonts w:ascii="Symbol" w:hAnsi="Symbol" w:hint="default"/>
        <w:sz w:val="20"/>
      </w:rPr>
    </w:lvl>
    <w:lvl w:ilvl="6">
      <w:start w:val="1"/>
      <w:numFmt w:val="bullet"/>
      <w:lvlText w:val=""/>
      <w:lvlJc w:val="left"/>
      <w:pPr>
        <w:tabs>
          <w:tab w:val="num" w:pos="5460"/>
        </w:tabs>
        <w:ind w:left="5460" w:hanging="360"/>
      </w:pPr>
      <w:rPr>
        <w:rFonts w:ascii="Symbol" w:hAnsi="Symbol" w:hint="default"/>
        <w:sz w:val="20"/>
      </w:rPr>
    </w:lvl>
    <w:lvl w:ilvl="7">
      <w:start w:val="1"/>
      <w:numFmt w:val="bullet"/>
      <w:lvlText w:val=""/>
      <w:lvlJc w:val="left"/>
      <w:pPr>
        <w:tabs>
          <w:tab w:val="num" w:pos="6180"/>
        </w:tabs>
        <w:ind w:left="6180" w:hanging="360"/>
      </w:pPr>
      <w:rPr>
        <w:rFonts w:ascii="Symbol" w:hAnsi="Symbol" w:hint="default"/>
        <w:sz w:val="20"/>
      </w:rPr>
    </w:lvl>
    <w:lvl w:ilvl="8">
      <w:start w:val="1"/>
      <w:numFmt w:val="bullet"/>
      <w:lvlText w:val=""/>
      <w:lvlJc w:val="left"/>
      <w:pPr>
        <w:tabs>
          <w:tab w:val="num" w:pos="6900"/>
        </w:tabs>
        <w:ind w:left="6900" w:hanging="360"/>
      </w:pPr>
      <w:rPr>
        <w:rFonts w:ascii="Symbol" w:hAnsi="Symbol" w:hint="default"/>
        <w:sz w:val="20"/>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4" w15:restartNumberingAfterBreak="0">
    <w:nsid w:val="56AE0AE3"/>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5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8"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9" w15:restartNumberingAfterBreak="0">
    <w:nsid w:val="68750DE2"/>
    <w:multiLevelType w:val="hybridMultilevel"/>
    <w:tmpl w:val="73CA83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1"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64" w15:restartNumberingAfterBreak="0">
    <w:nsid w:val="71A62EB7"/>
    <w:multiLevelType w:val="hybridMultilevel"/>
    <w:tmpl w:val="40F429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65"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7E30194"/>
    <w:multiLevelType w:val="hybridMultilevel"/>
    <w:tmpl w:val="A482BA7C"/>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70" w15:restartNumberingAfterBreak="0">
    <w:nsid w:val="7B343A87"/>
    <w:multiLevelType w:val="multilevel"/>
    <w:tmpl w:val="285A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2"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70908860">
    <w:abstractNumId w:val="5"/>
  </w:num>
  <w:num w:numId="2" w16cid:durableId="1202403288">
    <w:abstractNumId w:val="46"/>
  </w:num>
  <w:num w:numId="3" w16cid:durableId="235363559">
    <w:abstractNumId w:val="37"/>
  </w:num>
  <w:num w:numId="4" w16cid:durableId="989679355">
    <w:abstractNumId w:val="39"/>
  </w:num>
  <w:num w:numId="5" w16cid:durableId="409810781">
    <w:abstractNumId w:val="32"/>
  </w:num>
  <w:num w:numId="6" w16cid:durableId="2081513416">
    <w:abstractNumId w:val="42"/>
  </w:num>
  <w:num w:numId="7" w16cid:durableId="1568495607">
    <w:abstractNumId w:val="55"/>
  </w:num>
  <w:num w:numId="8" w16cid:durableId="1929077284">
    <w:abstractNumId w:val="33"/>
  </w:num>
  <w:num w:numId="9" w16cid:durableId="69206241">
    <w:abstractNumId w:val="49"/>
  </w:num>
  <w:num w:numId="10" w16cid:durableId="1314335830">
    <w:abstractNumId w:val="1"/>
  </w:num>
  <w:num w:numId="11" w16cid:durableId="586155756">
    <w:abstractNumId w:val="41"/>
  </w:num>
  <w:num w:numId="12" w16cid:durableId="1461416379">
    <w:abstractNumId w:val="44"/>
  </w:num>
  <w:num w:numId="13" w16cid:durableId="131097616">
    <w:abstractNumId w:val="16"/>
  </w:num>
  <w:num w:numId="14" w16cid:durableId="1330669507">
    <w:abstractNumId w:val="53"/>
  </w:num>
  <w:num w:numId="15" w16cid:durableId="1544708605">
    <w:abstractNumId w:val="14"/>
  </w:num>
  <w:num w:numId="16" w16cid:durableId="1647202359">
    <w:abstractNumId w:val="38"/>
  </w:num>
  <w:num w:numId="17" w16cid:durableId="366611127">
    <w:abstractNumId w:val="0"/>
  </w:num>
  <w:num w:numId="18" w16cid:durableId="1176379521">
    <w:abstractNumId w:val="71"/>
  </w:num>
  <w:num w:numId="19" w16cid:durableId="494035189">
    <w:abstractNumId w:val="23"/>
  </w:num>
  <w:num w:numId="20" w16cid:durableId="1886402229">
    <w:abstractNumId w:val="69"/>
  </w:num>
  <w:num w:numId="21" w16cid:durableId="2128230243">
    <w:abstractNumId w:val="66"/>
  </w:num>
  <w:num w:numId="22" w16cid:durableId="31351445">
    <w:abstractNumId w:val="56"/>
  </w:num>
  <w:num w:numId="23" w16cid:durableId="1081098852">
    <w:abstractNumId w:val="4"/>
  </w:num>
  <w:num w:numId="24" w16cid:durableId="585111641">
    <w:abstractNumId w:val="13"/>
  </w:num>
  <w:num w:numId="25" w16cid:durableId="1769615368">
    <w:abstractNumId w:val="57"/>
  </w:num>
  <w:num w:numId="26" w16cid:durableId="1914119897">
    <w:abstractNumId w:val="25"/>
  </w:num>
  <w:num w:numId="27" w16cid:durableId="320233550">
    <w:abstractNumId w:val="20"/>
  </w:num>
  <w:num w:numId="28" w16cid:durableId="1797259966">
    <w:abstractNumId w:val="3"/>
  </w:num>
  <w:num w:numId="29" w16cid:durableId="1824543099">
    <w:abstractNumId w:val="52"/>
  </w:num>
  <w:num w:numId="30" w16cid:durableId="810824541">
    <w:abstractNumId w:val="10"/>
  </w:num>
  <w:num w:numId="31" w16cid:durableId="612783970">
    <w:abstractNumId w:val="72"/>
  </w:num>
  <w:num w:numId="32" w16cid:durableId="922572308">
    <w:abstractNumId w:val="65"/>
  </w:num>
  <w:num w:numId="33" w16cid:durableId="489830261">
    <w:abstractNumId w:val="35"/>
  </w:num>
  <w:num w:numId="34" w16cid:durableId="1596014999">
    <w:abstractNumId w:val="2"/>
  </w:num>
  <w:num w:numId="35" w16cid:durableId="654266786">
    <w:abstractNumId w:val="63"/>
  </w:num>
  <w:num w:numId="36" w16cid:durableId="1456556740">
    <w:abstractNumId w:val="61"/>
  </w:num>
  <w:num w:numId="37" w16cid:durableId="1670711974">
    <w:abstractNumId w:val="68"/>
  </w:num>
  <w:num w:numId="38" w16cid:durableId="1633756099">
    <w:abstractNumId w:val="31"/>
  </w:num>
  <w:num w:numId="39" w16cid:durableId="193033440">
    <w:abstractNumId w:val="19"/>
  </w:num>
  <w:num w:numId="40" w16cid:durableId="7389864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7"/>
  </w:num>
  <w:num w:numId="42" w16cid:durableId="1284337730">
    <w:abstractNumId w:val="50"/>
  </w:num>
  <w:num w:numId="43" w16cid:durableId="2051612355">
    <w:abstractNumId w:val="51"/>
  </w:num>
  <w:num w:numId="44" w16cid:durableId="308293529">
    <w:abstractNumId w:val="48"/>
  </w:num>
  <w:num w:numId="45" w16cid:durableId="540901058">
    <w:abstractNumId w:val="30"/>
  </w:num>
  <w:num w:numId="46" w16cid:durableId="1371148412">
    <w:abstractNumId w:val="27"/>
  </w:num>
  <w:num w:numId="47" w16cid:durableId="1736968200">
    <w:abstractNumId w:val="54"/>
  </w:num>
  <w:num w:numId="48" w16cid:durableId="507866552">
    <w:abstractNumId w:val="12"/>
  </w:num>
  <w:num w:numId="49" w16cid:durableId="1519000677">
    <w:abstractNumId w:val="9"/>
  </w:num>
  <w:num w:numId="50" w16cid:durableId="2029136395">
    <w:abstractNumId w:val="21"/>
  </w:num>
  <w:num w:numId="51" w16cid:durableId="1533688983">
    <w:abstractNumId w:val="47"/>
  </w:num>
  <w:num w:numId="52" w16cid:durableId="1021012680">
    <w:abstractNumId w:val="67"/>
  </w:num>
  <w:num w:numId="53" w16cid:durableId="1023214600">
    <w:abstractNumId w:val="8"/>
  </w:num>
  <w:num w:numId="54" w16cid:durableId="1375042262">
    <w:abstractNumId w:val="34"/>
  </w:num>
  <w:num w:numId="55" w16cid:durableId="288752464">
    <w:abstractNumId w:val="15"/>
  </w:num>
  <w:num w:numId="56" w16cid:durableId="1214274211">
    <w:abstractNumId w:val="60"/>
  </w:num>
  <w:num w:numId="57" w16cid:durableId="522549337">
    <w:abstractNumId w:val="6"/>
  </w:num>
  <w:num w:numId="58" w16cid:durableId="1061825675">
    <w:abstractNumId w:val="58"/>
  </w:num>
  <w:num w:numId="59" w16cid:durableId="1269579558">
    <w:abstractNumId w:val="70"/>
  </w:num>
  <w:num w:numId="60" w16cid:durableId="1263688658">
    <w:abstractNumId w:val="24"/>
  </w:num>
  <w:num w:numId="61" w16cid:durableId="1338843874">
    <w:abstractNumId w:val="24"/>
  </w:num>
  <w:num w:numId="62" w16cid:durableId="1841963169">
    <w:abstractNumId w:val="59"/>
  </w:num>
  <w:num w:numId="63" w16cid:durableId="815953405">
    <w:abstractNumId w:val="73"/>
  </w:num>
  <w:num w:numId="64" w16cid:durableId="589658092">
    <w:abstractNumId w:val="64"/>
  </w:num>
  <w:num w:numId="65" w16cid:durableId="1791314740">
    <w:abstractNumId w:val="43"/>
  </w:num>
  <w:num w:numId="66" w16cid:durableId="1539203447">
    <w:abstractNumId w:val="26"/>
  </w:num>
  <w:num w:numId="67" w16cid:durableId="388112255">
    <w:abstractNumId w:val="40"/>
  </w:num>
  <w:num w:numId="68" w16cid:durableId="712777794">
    <w:abstractNumId w:val="18"/>
  </w:num>
  <w:num w:numId="69" w16cid:durableId="295375212">
    <w:abstractNumId w:val="28"/>
  </w:num>
  <w:num w:numId="70" w16cid:durableId="301884038">
    <w:abstractNumId w:val="45"/>
  </w:num>
  <w:num w:numId="71" w16cid:durableId="1751268025">
    <w:abstractNumId w:val="62"/>
  </w:num>
  <w:num w:numId="72" w16cid:durableId="1835761127">
    <w:abstractNumId w:val="36"/>
  </w:num>
  <w:num w:numId="73" w16cid:durableId="609051285">
    <w:abstractNumId w:val="11"/>
  </w:num>
  <w:num w:numId="74" w16cid:durableId="1716856269">
    <w:abstractNumId w:val="29"/>
  </w:num>
  <w:num w:numId="75" w16cid:durableId="722144697">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7"/>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54D3"/>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3B52"/>
    <w:rsid w:val="000140A4"/>
    <w:rsid w:val="00014220"/>
    <w:rsid w:val="0001458A"/>
    <w:rsid w:val="00014878"/>
    <w:rsid w:val="00014D88"/>
    <w:rsid w:val="00014F35"/>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0CC1"/>
    <w:rsid w:val="00021321"/>
    <w:rsid w:val="00021940"/>
    <w:rsid w:val="00022062"/>
    <w:rsid w:val="00023408"/>
    <w:rsid w:val="0002436E"/>
    <w:rsid w:val="000243BF"/>
    <w:rsid w:val="000248A4"/>
    <w:rsid w:val="00024D1F"/>
    <w:rsid w:val="0002564D"/>
    <w:rsid w:val="00025AC4"/>
    <w:rsid w:val="00025BF1"/>
    <w:rsid w:val="00025BF3"/>
    <w:rsid w:val="00025E2F"/>
    <w:rsid w:val="00025ECA"/>
    <w:rsid w:val="000267A1"/>
    <w:rsid w:val="00026C7B"/>
    <w:rsid w:val="00027218"/>
    <w:rsid w:val="00027939"/>
    <w:rsid w:val="00027988"/>
    <w:rsid w:val="00027BD2"/>
    <w:rsid w:val="00030759"/>
    <w:rsid w:val="0003198A"/>
    <w:rsid w:val="00031A91"/>
    <w:rsid w:val="000325B8"/>
    <w:rsid w:val="0003353A"/>
    <w:rsid w:val="000338CF"/>
    <w:rsid w:val="00033B4F"/>
    <w:rsid w:val="00033F51"/>
    <w:rsid w:val="000341BE"/>
    <w:rsid w:val="0003438B"/>
    <w:rsid w:val="000345BA"/>
    <w:rsid w:val="0003476B"/>
    <w:rsid w:val="00034828"/>
    <w:rsid w:val="00034C15"/>
    <w:rsid w:val="00035672"/>
    <w:rsid w:val="0003582C"/>
    <w:rsid w:val="00036277"/>
    <w:rsid w:val="00036BA1"/>
    <w:rsid w:val="00036E9B"/>
    <w:rsid w:val="00036FFC"/>
    <w:rsid w:val="0003723C"/>
    <w:rsid w:val="0003770D"/>
    <w:rsid w:val="00037E0E"/>
    <w:rsid w:val="00037FBF"/>
    <w:rsid w:val="0004032D"/>
    <w:rsid w:val="0004137F"/>
    <w:rsid w:val="00041605"/>
    <w:rsid w:val="00041768"/>
    <w:rsid w:val="00041900"/>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2D0E"/>
    <w:rsid w:val="000534E3"/>
    <w:rsid w:val="0005358D"/>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BB3"/>
    <w:rsid w:val="00063DF0"/>
    <w:rsid w:val="00064085"/>
    <w:rsid w:val="0006487E"/>
    <w:rsid w:val="000650C1"/>
    <w:rsid w:val="00065498"/>
    <w:rsid w:val="000654FB"/>
    <w:rsid w:val="00065E1A"/>
    <w:rsid w:val="00066226"/>
    <w:rsid w:val="000668B8"/>
    <w:rsid w:val="00066980"/>
    <w:rsid w:val="00067759"/>
    <w:rsid w:val="000705EB"/>
    <w:rsid w:val="000707A2"/>
    <w:rsid w:val="000708A3"/>
    <w:rsid w:val="00070E5C"/>
    <w:rsid w:val="00071841"/>
    <w:rsid w:val="00071F96"/>
    <w:rsid w:val="000721FE"/>
    <w:rsid w:val="00072B34"/>
    <w:rsid w:val="0007330B"/>
    <w:rsid w:val="000738F7"/>
    <w:rsid w:val="00075AB6"/>
    <w:rsid w:val="00075C5D"/>
    <w:rsid w:val="0007681E"/>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1D7D"/>
    <w:rsid w:val="000924C1"/>
    <w:rsid w:val="000924F0"/>
    <w:rsid w:val="000929A8"/>
    <w:rsid w:val="00093279"/>
    <w:rsid w:val="00093474"/>
    <w:rsid w:val="00093683"/>
    <w:rsid w:val="0009369F"/>
    <w:rsid w:val="000936AE"/>
    <w:rsid w:val="000939E6"/>
    <w:rsid w:val="00093C1C"/>
    <w:rsid w:val="0009418C"/>
    <w:rsid w:val="000946AD"/>
    <w:rsid w:val="00094DF9"/>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433"/>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A7E6E"/>
    <w:rsid w:val="000B028B"/>
    <w:rsid w:val="000B0E9F"/>
    <w:rsid w:val="000B1891"/>
    <w:rsid w:val="000B1F8C"/>
    <w:rsid w:val="000B2303"/>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63"/>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751"/>
    <w:rsid w:val="000C47DC"/>
    <w:rsid w:val="000C4DA5"/>
    <w:rsid w:val="000C4FA6"/>
    <w:rsid w:val="000C51B3"/>
    <w:rsid w:val="000C5A80"/>
    <w:rsid w:val="000C5DD5"/>
    <w:rsid w:val="000C67A3"/>
    <w:rsid w:val="000C69B9"/>
    <w:rsid w:val="000C6C5E"/>
    <w:rsid w:val="000C7530"/>
    <w:rsid w:val="000C7B47"/>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BA"/>
    <w:rsid w:val="000D7BDE"/>
    <w:rsid w:val="000E010A"/>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474"/>
    <w:rsid w:val="000F186D"/>
    <w:rsid w:val="000F19FE"/>
    <w:rsid w:val="000F2053"/>
    <w:rsid w:val="000F2947"/>
    <w:rsid w:val="000F2D3F"/>
    <w:rsid w:val="000F334F"/>
    <w:rsid w:val="000F34DF"/>
    <w:rsid w:val="000F39D7"/>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71"/>
    <w:rsid w:val="00106BBC"/>
    <w:rsid w:val="00106C42"/>
    <w:rsid w:val="0010713F"/>
    <w:rsid w:val="00107310"/>
    <w:rsid w:val="001076C5"/>
    <w:rsid w:val="00107864"/>
    <w:rsid w:val="00110596"/>
    <w:rsid w:val="00110C67"/>
    <w:rsid w:val="00110E9D"/>
    <w:rsid w:val="001110D4"/>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0E3"/>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1F3"/>
    <w:rsid w:val="001372E4"/>
    <w:rsid w:val="00137AB5"/>
    <w:rsid w:val="00137AD9"/>
    <w:rsid w:val="00137F0B"/>
    <w:rsid w:val="001405B9"/>
    <w:rsid w:val="00140CDB"/>
    <w:rsid w:val="00140FC4"/>
    <w:rsid w:val="00140FE3"/>
    <w:rsid w:val="00141522"/>
    <w:rsid w:val="001426A2"/>
    <w:rsid w:val="00142CFD"/>
    <w:rsid w:val="00143378"/>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790"/>
    <w:rsid w:val="00150AB6"/>
    <w:rsid w:val="00150F90"/>
    <w:rsid w:val="00151178"/>
    <w:rsid w:val="00151189"/>
    <w:rsid w:val="001511F0"/>
    <w:rsid w:val="0015147F"/>
    <w:rsid w:val="00151B5D"/>
    <w:rsid w:val="00151E23"/>
    <w:rsid w:val="00152321"/>
    <w:rsid w:val="001523F3"/>
    <w:rsid w:val="001526E0"/>
    <w:rsid w:val="0015322F"/>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6DD"/>
    <w:rsid w:val="00162AD0"/>
    <w:rsid w:val="0016375A"/>
    <w:rsid w:val="001643A8"/>
    <w:rsid w:val="001644AA"/>
    <w:rsid w:val="00164617"/>
    <w:rsid w:val="00164D7A"/>
    <w:rsid w:val="00164EB3"/>
    <w:rsid w:val="001651E7"/>
    <w:rsid w:val="00165269"/>
    <w:rsid w:val="001658F5"/>
    <w:rsid w:val="001659C1"/>
    <w:rsid w:val="00165F8E"/>
    <w:rsid w:val="00166025"/>
    <w:rsid w:val="00166030"/>
    <w:rsid w:val="001660E8"/>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0FEC"/>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792"/>
    <w:rsid w:val="001A1987"/>
    <w:rsid w:val="001A1AB8"/>
    <w:rsid w:val="001A2564"/>
    <w:rsid w:val="001A2707"/>
    <w:rsid w:val="001A279E"/>
    <w:rsid w:val="001A3324"/>
    <w:rsid w:val="001A33C5"/>
    <w:rsid w:val="001A464A"/>
    <w:rsid w:val="001A48E8"/>
    <w:rsid w:val="001A4DDE"/>
    <w:rsid w:val="001A4FDC"/>
    <w:rsid w:val="001A6173"/>
    <w:rsid w:val="001A6657"/>
    <w:rsid w:val="001A68D9"/>
    <w:rsid w:val="001A6CBA"/>
    <w:rsid w:val="001A6EE8"/>
    <w:rsid w:val="001A6F73"/>
    <w:rsid w:val="001A715A"/>
    <w:rsid w:val="001A743D"/>
    <w:rsid w:val="001A74A0"/>
    <w:rsid w:val="001A7ADE"/>
    <w:rsid w:val="001B03B8"/>
    <w:rsid w:val="001B0806"/>
    <w:rsid w:val="001B0968"/>
    <w:rsid w:val="001B0D97"/>
    <w:rsid w:val="001B1356"/>
    <w:rsid w:val="001B1485"/>
    <w:rsid w:val="001B14F9"/>
    <w:rsid w:val="001B21DF"/>
    <w:rsid w:val="001B25E5"/>
    <w:rsid w:val="001B274D"/>
    <w:rsid w:val="001B35A0"/>
    <w:rsid w:val="001B3C44"/>
    <w:rsid w:val="001B3D41"/>
    <w:rsid w:val="001B4128"/>
    <w:rsid w:val="001B427F"/>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8B"/>
    <w:rsid w:val="001C279F"/>
    <w:rsid w:val="001C2DB4"/>
    <w:rsid w:val="001C31AE"/>
    <w:rsid w:val="001C3258"/>
    <w:rsid w:val="001C373E"/>
    <w:rsid w:val="001C377F"/>
    <w:rsid w:val="001C3CFF"/>
    <w:rsid w:val="001C3D2A"/>
    <w:rsid w:val="001C40B1"/>
    <w:rsid w:val="001C430A"/>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2FF"/>
    <w:rsid w:val="001D3954"/>
    <w:rsid w:val="001D42FB"/>
    <w:rsid w:val="001D479D"/>
    <w:rsid w:val="001D4917"/>
    <w:rsid w:val="001D51A0"/>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37AD"/>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9C8"/>
    <w:rsid w:val="001F1E18"/>
    <w:rsid w:val="001F24AB"/>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49F"/>
    <w:rsid w:val="002005D1"/>
    <w:rsid w:val="00200A3B"/>
    <w:rsid w:val="00200DDF"/>
    <w:rsid w:val="00200E3E"/>
    <w:rsid w:val="00200EFC"/>
    <w:rsid w:val="00200F80"/>
    <w:rsid w:val="002010D6"/>
    <w:rsid w:val="002011B6"/>
    <w:rsid w:val="00201B2B"/>
    <w:rsid w:val="00201E90"/>
    <w:rsid w:val="00201F3A"/>
    <w:rsid w:val="002027E2"/>
    <w:rsid w:val="00202D2C"/>
    <w:rsid w:val="0020314E"/>
    <w:rsid w:val="002032A8"/>
    <w:rsid w:val="002038CF"/>
    <w:rsid w:val="00203F96"/>
    <w:rsid w:val="002044C2"/>
    <w:rsid w:val="00204A58"/>
    <w:rsid w:val="00204DBB"/>
    <w:rsid w:val="002057C9"/>
    <w:rsid w:val="00205826"/>
    <w:rsid w:val="00205B1B"/>
    <w:rsid w:val="00205F33"/>
    <w:rsid w:val="0020698E"/>
    <w:rsid w:val="002069B2"/>
    <w:rsid w:val="002069D1"/>
    <w:rsid w:val="00207780"/>
    <w:rsid w:val="00207E1A"/>
    <w:rsid w:val="00207FA3"/>
    <w:rsid w:val="00210AA7"/>
    <w:rsid w:val="00210D4C"/>
    <w:rsid w:val="00212109"/>
    <w:rsid w:val="002121C5"/>
    <w:rsid w:val="00212467"/>
    <w:rsid w:val="002126E8"/>
    <w:rsid w:val="00212BE3"/>
    <w:rsid w:val="00212D76"/>
    <w:rsid w:val="00213283"/>
    <w:rsid w:val="002134D1"/>
    <w:rsid w:val="00213867"/>
    <w:rsid w:val="00213E1E"/>
    <w:rsid w:val="0021495B"/>
    <w:rsid w:val="00214DA8"/>
    <w:rsid w:val="00215423"/>
    <w:rsid w:val="002158FA"/>
    <w:rsid w:val="00215A53"/>
    <w:rsid w:val="00215A92"/>
    <w:rsid w:val="00215C6B"/>
    <w:rsid w:val="00215D1D"/>
    <w:rsid w:val="00215EFE"/>
    <w:rsid w:val="0021686E"/>
    <w:rsid w:val="00217079"/>
    <w:rsid w:val="0021735F"/>
    <w:rsid w:val="002175DB"/>
    <w:rsid w:val="00217ABD"/>
    <w:rsid w:val="00217CCD"/>
    <w:rsid w:val="00217D43"/>
    <w:rsid w:val="00220600"/>
    <w:rsid w:val="00220AD3"/>
    <w:rsid w:val="00221070"/>
    <w:rsid w:val="0022151E"/>
    <w:rsid w:val="002217DD"/>
    <w:rsid w:val="00221894"/>
    <w:rsid w:val="00221C6A"/>
    <w:rsid w:val="002224DB"/>
    <w:rsid w:val="00222DBC"/>
    <w:rsid w:val="00223FCB"/>
    <w:rsid w:val="002241A6"/>
    <w:rsid w:val="00224D76"/>
    <w:rsid w:val="00224FC3"/>
    <w:rsid w:val="002252AD"/>
    <w:rsid w:val="002252C3"/>
    <w:rsid w:val="0022544B"/>
    <w:rsid w:val="002257C5"/>
    <w:rsid w:val="00225C54"/>
    <w:rsid w:val="00226A79"/>
    <w:rsid w:val="00226BFA"/>
    <w:rsid w:val="00227749"/>
    <w:rsid w:val="00227AF2"/>
    <w:rsid w:val="00227B13"/>
    <w:rsid w:val="00227E24"/>
    <w:rsid w:val="00227ECB"/>
    <w:rsid w:val="00230765"/>
    <w:rsid w:val="00230E1A"/>
    <w:rsid w:val="00231886"/>
    <w:rsid w:val="002318ED"/>
    <w:rsid w:val="002319E4"/>
    <w:rsid w:val="00232375"/>
    <w:rsid w:val="0023274F"/>
    <w:rsid w:val="002328DA"/>
    <w:rsid w:val="00232C7C"/>
    <w:rsid w:val="00233C3D"/>
    <w:rsid w:val="00233C9B"/>
    <w:rsid w:val="002345A8"/>
    <w:rsid w:val="002347AD"/>
    <w:rsid w:val="00234934"/>
    <w:rsid w:val="002352DA"/>
    <w:rsid w:val="00235632"/>
    <w:rsid w:val="00235872"/>
    <w:rsid w:val="00235B27"/>
    <w:rsid w:val="00235B8D"/>
    <w:rsid w:val="00235BBB"/>
    <w:rsid w:val="00235C91"/>
    <w:rsid w:val="00235F99"/>
    <w:rsid w:val="0023631C"/>
    <w:rsid w:val="00236361"/>
    <w:rsid w:val="00236817"/>
    <w:rsid w:val="00236A66"/>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5E8"/>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3ADF"/>
    <w:rsid w:val="00264228"/>
    <w:rsid w:val="00264334"/>
    <w:rsid w:val="00264555"/>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BDE"/>
    <w:rsid w:val="00272E60"/>
    <w:rsid w:val="00273278"/>
    <w:rsid w:val="002736B5"/>
    <w:rsid w:val="002737F4"/>
    <w:rsid w:val="0027384A"/>
    <w:rsid w:val="00273BED"/>
    <w:rsid w:val="00273D7F"/>
    <w:rsid w:val="0027406F"/>
    <w:rsid w:val="002741C0"/>
    <w:rsid w:val="00274348"/>
    <w:rsid w:val="002746A4"/>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425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28C"/>
    <w:rsid w:val="002B33EC"/>
    <w:rsid w:val="002B3BC9"/>
    <w:rsid w:val="002B3CB5"/>
    <w:rsid w:val="002B4256"/>
    <w:rsid w:val="002B46F2"/>
    <w:rsid w:val="002B4D70"/>
    <w:rsid w:val="002B53F6"/>
    <w:rsid w:val="002B56F8"/>
    <w:rsid w:val="002B5A33"/>
    <w:rsid w:val="002B6156"/>
    <w:rsid w:val="002B6CA5"/>
    <w:rsid w:val="002B73E3"/>
    <w:rsid w:val="002B789C"/>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629"/>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BA3"/>
    <w:rsid w:val="002D2E77"/>
    <w:rsid w:val="002D31F0"/>
    <w:rsid w:val="002D32CB"/>
    <w:rsid w:val="002D34B2"/>
    <w:rsid w:val="002D36DF"/>
    <w:rsid w:val="002D39D2"/>
    <w:rsid w:val="002D4322"/>
    <w:rsid w:val="002D4C4A"/>
    <w:rsid w:val="002D634B"/>
    <w:rsid w:val="002D68E6"/>
    <w:rsid w:val="002D6B89"/>
    <w:rsid w:val="002D6C17"/>
    <w:rsid w:val="002D6D71"/>
    <w:rsid w:val="002D72B6"/>
    <w:rsid w:val="002D745B"/>
    <w:rsid w:val="002D7637"/>
    <w:rsid w:val="002D78B7"/>
    <w:rsid w:val="002D78C8"/>
    <w:rsid w:val="002D7A26"/>
    <w:rsid w:val="002D7CB9"/>
    <w:rsid w:val="002D7DDA"/>
    <w:rsid w:val="002E07C5"/>
    <w:rsid w:val="002E0DAA"/>
    <w:rsid w:val="002E1355"/>
    <w:rsid w:val="002E13C8"/>
    <w:rsid w:val="002E1738"/>
    <w:rsid w:val="002E17F2"/>
    <w:rsid w:val="002E2740"/>
    <w:rsid w:val="002E28C1"/>
    <w:rsid w:val="002E2E4F"/>
    <w:rsid w:val="002E2EA3"/>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4B1"/>
    <w:rsid w:val="002F0AC3"/>
    <w:rsid w:val="002F0BCE"/>
    <w:rsid w:val="002F0D88"/>
    <w:rsid w:val="002F1FD3"/>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3A5"/>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6E9"/>
    <w:rsid w:val="0031286A"/>
    <w:rsid w:val="00312922"/>
    <w:rsid w:val="00312E51"/>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5B27"/>
    <w:rsid w:val="003262F2"/>
    <w:rsid w:val="00326396"/>
    <w:rsid w:val="00326732"/>
    <w:rsid w:val="00326940"/>
    <w:rsid w:val="00326A64"/>
    <w:rsid w:val="00326D6A"/>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A25"/>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085D"/>
    <w:rsid w:val="0035159F"/>
    <w:rsid w:val="00351782"/>
    <w:rsid w:val="00351A45"/>
    <w:rsid w:val="00351FA7"/>
    <w:rsid w:val="00352481"/>
    <w:rsid w:val="003528F9"/>
    <w:rsid w:val="00352B0F"/>
    <w:rsid w:val="00352D87"/>
    <w:rsid w:val="0035342D"/>
    <w:rsid w:val="00353A0A"/>
    <w:rsid w:val="00353FD1"/>
    <w:rsid w:val="003545E2"/>
    <w:rsid w:val="0035482C"/>
    <w:rsid w:val="003548CB"/>
    <w:rsid w:val="0035499D"/>
    <w:rsid w:val="003565AE"/>
    <w:rsid w:val="00356A32"/>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195"/>
    <w:rsid w:val="003637B9"/>
    <w:rsid w:val="0036384F"/>
    <w:rsid w:val="00363F7D"/>
    <w:rsid w:val="00363FA0"/>
    <w:rsid w:val="00365674"/>
    <w:rsid w:val="00365B20"/>
    <w:rsid w:val="0036688E"/>
    <w:rsid w:val="003670C4"/>
    <w:rsid w:val="00367943"/>
    <w:rsid w:val="003708D2"/>
    <w:rsid w:val="00370E47"/>
    <w:rsid w:val="00371181"/>
    <w:rsid w:val="00371814"/>
    <w:rsid w:val="00372570"/>
    <w:rsid w:val="00372BB5"/>
    <w:rsid w:val="00372D32"/>
    <w:rsid w:val="0037322F"/>
    <w:rsid w:val="0037323B"/>
    <w:rsid w:val="00373C2D"/>
    <w:rsid w:val="00373E67"/>
    <w:rsid w:val="00374042"/>
    <w:rsid w:val="003742AC"/>
    <w:rsid w:val="00374839"/>
    <w:rsid w:val="003759BA"/>
    <w:rsid w:val="003762E9"/>
    <w:rsid w:val="00376A1A"/>
    <w:rsid w:val="00376B9D"/>
    <w:rsid w:val="003771B7"/>
    <w:rsid w:val="00377CE1"/>
    <w:rsid w:val="003807F1"/>
    <w:rsid w:val="00380CEE"/>
    <w:rsid w:val="003815BB"/>
    <w:rsid w:val="00381638"/>
    <w:rsid w:val="0038168D"/>
    <w:rsid w:val="003817E4"/>
    <w:rsid w:val="00382541"/>
    <w:rsid w:val="00383C13"/>
    <w:rsid w:val="00383CFA"/>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0C0"/>
    <w:rsid w:val="00397649"/>
    <w:rsid w:val="00397CC3"/>
    <w:rsid w:val="00397D57"/>
    <w:rsid w:val="003A00F0"/>
    <w:rsid w:val="003A0892"/>
    <w:rsid w:val="003A0B65"/>
    <w:rsid w:val="003A0E60"/>
    <w:rsid w:val="003A0F25"/>
    <w:rsid w:val="003A0F64"/>
    <w:rsid w:val="003A11A3"/>
    <w:rsid w:val="003A12E6"/>
    <w:rsid w:val="003A16A6"/>
    <w:rsid w:val="003A16FA"/>
    <w:rsid w:val="003A1725"/>
    <w:rsid w:val="003A1C15"/>
    <w:rsid w:val="003A2223"/>
    <w:rsid w:val="003A2358"/>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0D1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1B5"/>
    <w:rsid w:val="003C392B"/>
    <w:rsid w:val="003C3F5D"/>
    <w:rsid w:val="003C4112"/>
    <w:rsid w:val="003C467F"/>
    <w:rsid w:val="003C471D"/>
    <w:rsid w:val="003C4C4A"/>
    <w:rsid w:val="003C4D0A"/>
    <w:rsid w:val="003C4F5D"/>
    <w:rsid w:val="003C5688"/>
    <w:rsid w:val="003C585B"/>
    <w:rsid w:val="003C5D55"/>
    <w:rsid w:val="003C6036"/>
    <w:rsid w:val="003C66DB"/>
    <w:rsid w:val="003C6EF3"/>
    <w:rsid w:val="003C76CC"/>
    <w:rsid w:val="003C7806"/>
    <w:rsid w:val="003C78B5"/>
    <w:rsid w:val="003C7F8E"/>
    <w:rsid w:val="003D0607"/>
    <w:rsid w:val="003D0723"/>
    <w:rsid w:val="003D0FDB"/>
    <w:rsid w:val="003D109F"/>
    <w:rsid w:val="003D15A0"/>
    <w:rsid w:val="003D2478"/>
    <w:rsid w:val="003D2DDC"/>
    <w:rsid w:val="003D2FC4"/>
    <w:rsid w:val="003D3279"/>
    <w:rsid w:val="003D33CE"/>
    <w:rsid w:val="003D3866"/>
    <w:rsid w:val="003D3C45"/>
    <w:rsid w:val="003D3C8F"/>
    <w:rsid w:val="003D4051"/>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4C"/>
    <w:rsid w:val="003E4E8E"/>
    <w:rsid w:val="003E50A3"/>
    <w:rsid w:val="003E55E4"/>
    <w:rsid w:val="003E5D31"/>
    <w:rsid w:val="003E60A3"/>
    <w:rsid w:val="003E6208"/>
    <w:rsid w:val="003E64C4"/>
    <w:rsid w:val="003E64FD"/>
    <w:rsid w:val="003E6B5A"/>
    <w:rsid w:val="003E6BC9"/>
    <w:rsid w:val="003E6DBD"/>
    <w:rsid w:val="003E74E3"/>
    <w:rsid w:val="003F0031"/>
    <w:rsid w:val="003F011C"/>
    <w:rsid w:val="003F0137"/>
    <w:rsid w:val="003F01B0"/>
    <w:rsid w:val="003F0256"/>
    <w:rsid w:val="003F05C7"/>
    <w:rsid w:val="003F06FB"/>
    <w:rsid w:val="003F0E82"/>
    <w:rsid w:val="003F119B"/>
    <w:rsid w:val="003F1514"/>
    <w:rsid w:val="003F163A"/>
    <w:rsid w:val="003F178D"/>
    <w:rsid w:val="003F1C94"/>
    <w:rsid w:val="003F1CDA"/>
    <w:rsid w:val="003F1F0B"/>
    <w:rsid w:val="003F245C"/>
    <w:rsid w:val="003F2497"/>
    <w:rsid w:val="003F2CD4"/>
    <w:rsid w:val="003F3103"/>
    <w:rsid w:val="003F34A8"/>
    <w:rsid w:val="003F4198"/>
    <w:rsid w:val="003F41C6"/>
    <w:rsid w:val="003F43C0"/>
    <w:rsid w:val="003F5328"/>
    <w:rsid w:val="003F60C0"/>
    <w:rsid w:val="003F633C"/>
    <w:rsid w:val="003F633D"/>
    <w:rsid w:val="003F664B"/>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88C"/>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16C"/>
    <w:rsid w:val="00413288"/>
    <w:rsid w:val="00413AAC"/>
    <w:rsid w:val="00413CB4"/>
    <w:rsid w:val="004142B5"/>
    <w:rsid w:val="00415415"/>
    <w:rsid w:val="0041547C"/>
    <w:rsid w:val="0041576E"/>
    <w:rsid w:val="00415856"/>
    <w:rsid w:val="00415AE2"/>
    <w:rsid w:val="00415CFE"/>
    <w:rsid w:val="0041669E"/>
    <w:rsid w:val="00416EC8"/>
    <w:rsid w:val="0041714C"/>
    <w:rsid w:val="00417278"/>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4FCC"/>
    <w:rsid w:val="0042524E"/>
    <w:rsid w:val="0042546A"/>
    <w:rsid w:val="00425743"/>
    <w:rsid w:val="00425750"/>
    <w:rsid w:val="00426762"/>
    <w:rsid w:val="00426CC7"/>
    <w:rsid w:val="00427248"/>
    <w:rsid w:val="004272E5"/>
    <w:rsid w:val="004306AE"/>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691D"/>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73"/>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4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309A"/>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224"/>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3AB4"/>
    <w:rsid w:val="00483B46"/>
    <w:rsid w:val="004843B1"/>
    <w:rsid w:val="00484649"/>
    <w:rsid w:val="00484CFB"/>
    <w:rsid w:val="004853CE"/>
    <w:rsid w:val="00485A5D"/>
    <w:rsid w:val="0048618E"/>
    <w:rsid w:val="004865E7"/>
    <w:rsid w:val="00487488"/>
    <w:rsid w:val="004877E2"/>
    <w:rsid w:val="0049015D"/>
    <w:rsid w:val="00490604"/>
    <w:rsid w:val="00490A15"/>
    <w:rsid w:val="00490D41"/>
    <w:rsid w:val="00490F39"/>
    <w:rsid w:val="004913B2"/>
    <w:rsid w:val="00491FBF"/>
    <w:rsid w:val="00492BC5"/>
    <w:rsid w:val="004933EA"/>
    <w:rsid w:val="00493425"/>
    <w:rsid w:val="00493DBE"/>
    <w:rsid w:val="0049472B"/>
    <w:rsid w:val="00494B81"/>
    <w:rsid w:val="00495533"/>
    <w:rsid w:val="00495536"/>
    <w:rsid w:val="0049566A"/>
    <w:rsid w:val="004957EC"/>
    <w:rsid w:val="004961F0"/>
    <w:rsid w:val="004963CD"/>
    <w:rsid w:val="00496462"/>
    <w:rsid w:val="004964F1"/>
    <w:rsid w:val="00496624"/>
    <w:rsid w:val="004969FC"/>
    <w:rsid w:val="00496A07"/>
    <w:rsid w:val="00496F4E"/>
    <w:rsid w:val="00497006"/>
    <w:rsid w:val="004973BE"/>
    <w:rsid w:val="00497A74"/>
    <w:rsid w:val="00497DA1"/>
    <w:rsid w:val="004A056F"/>
    <w:rsid w:val="004A0775"/>
    <w:rsid w:val="004A155E"/>
    <w:rsid w:val="004A16BC"/>
    <w:rsid w:val="004A170E"/>
    <w:rsid w:val="004A1C33"/>
    <w:rsid w:val="004A1D77"/>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7D"/>
    <w:rsid w:val="004B14ED"/>
    <w:rsid w:val="004B20F8"/>
    <w:rsid w:val="004B2D44"/>
    <w:rsid w:val="004B2E80"/>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5DA"/>
    <w:rsid w:val="004C0D60"/>
    <w:rsid w:val="004C1682"/>
    <w:rsid w:val="004C1ABA"/>
    <w:rsid w:val="004C218D"/>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C7A40"/>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4C"/>
    <w:rsid w:val="004D4FB4"/>
    <w:rsid w:val="004D57E5"/>
    <w:rsid w:val="004D5BF9"/>
    <w:rsid w:val="004D7B79"/>
    <w:rsid w:val="004D7E92"/>
    <w:rsid w:val="004D7EBD"/>
    <w:rsid w:val="004E0434"/>
    <w:rsid w:val="004E08E1"/>
    <w:rsid w:val="004E0903"/>
    <w:rsid w:val="004E0ABB"/>
    <w:rsid w:val="004E1283"/>
    <w:rsid w:val="004E162A"/>
    <w:rsid w:val="004E1675"/>
    <w:rsid w:val="004E1B2E"/>
    <w:rsid w:val="004E1BE5"/>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A7A"/>
    <w:rsid w:val="004E6C24"/>
    <w:rsid w:val="004E6D4B"/>
    <w:rsid w:val="004E734C"/>
    <w:rsid w:val="004E7438"/>
    <w:rsid w:val="004E76F4"/>
    <w:rsid w:val="004E78DB"/>
    <w:rsid w:val="004F018D"/>
    <w:rsid w:val="004F0501"/>
    <w:rsid w:val="004F05AA"/>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4F9"/>
    <w:rsid w:val="004F6B70"/>
    <w:rsid w:val="004F742C"/>
    <w:rsid w:val="004F75DB"/>
    <w:rsid w:val="004F7717"/>
    <w:rsid w:val="004F7CF6"/>
    <w:rsid w:val="005003DC"/>
    <w:rsid w:val="00500927"/>
    <w:rsid w:val="00500988"/>
    <w:rsid w:val="00500BC2"/>
    <w:rsid w:val="00501082"/>
    <w:rsid w:val="005016E6"/>
    <w:rsid w:val="005017C9"/>
    <w:rsid w:val="00501990"/>
    <w:rsid w:val="0050221A"/>
    <w:rsid w:val="00502276"/>
    <w:rsid w:val="005024C2"/>
    <w:rsid w:val="0050294D"/>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0F"/>
    <w:rsid w:val="005108D8"/>
    <w:rsid w:val="00511164"/>
    <w:rsid w:val="005116F9"/>
    <w:rsid w:val="0051199C"/>
    <w:rsid w:val="00511BFF"/>
    <w:rsid w:val="005121FE"/>
    <w:rsid w:val="00512571"/>
    <w:rsid w:val="00512655"/>
    <w:rsid w:val="00512E79"/>
    <w:rsid w:val="00512FD4"/>
    <w:rsid w:val="00513242"/>
    <w:rsid w:val="005132EA"/>
    <w:rsid w:val="005133FA"/>
    <w:rsid w:val="00513499"/>
    <w:rsid w:val="0051381B"/>
    <w:rsid w:val="00513CBF"/>
    <w:rsid w:val="005149BA"/>
    <w:rsid w:val="00514B37"/>
    <w:rsid w:val="00514C8B"/>
    <w:rsid w:val="00514CF8"/>
    <w:rsid w:val="005150B5"/>
    <w:rsid w:val="005153A7"/>
    <w:rsid w:val="005153C8"/>
    <w:rsid w:val="0051595C"/>
    <w:rsid w:val="0051690D"/>
    <w:rsid w:val="005175DA"/>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54"/>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277"/>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99F"/>
    <w:rsid w:val="00561C13"/>
    <w:rsid w:val="00561D14"/>
    <w:rsid w:val="00561D43"/>
    <w:rsid w:val="005620E7"/>
    <w:rsid w:val="005623B3"/>
    <w:rsid w:val="00562990"/>
    <w:rsid w:val="00562A71"/>
    <w:rsid w:val="00562EB7"/>
    <w:rsid w:val="00563697"/>
    <w:rsid w:val="00563AEB"/>
    <w:rsid w:val="0056579B"/>
    <w:rsid w:val="005658D2"/>
    <w:rsid w:val="00565E6C"/>
    <w:rsid w:val="005669D3"/>
    <w:rsid w:val="00566BBF"/>
    <w:rsid w:val="00566C9A"/>
    <w:rsid w:val="005671AD"/>
    <w:rsid w:val="00567664"/>
    <w:rsid w:val="00567F21"/>
    <w:rsid w:val="00567F55"/>
    <w:rsid w:val="0057029E"/>
    <w:rsid w:val="00570595"/>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4CDC"/>
    <w:rsid w:val="005851F1"/>
    <w:rsid w:val="00585462"/>
    <w:rsid w:val="00585911"/>
    <w:rsid w:val="005863AD"/>
    <w:rsid w:val="00586FEE"/>
    <w:rsid w:val="0058704B"/>
    <w:rsid w:val="0058798C"/>
    <w:rsid w:val="005900FA"/>
    <w:rsid w:val="00590167"/>
    <w:rsid w:val="005901CF"/>
    <w:rsid w:val="00590664"/>
    <w:rsid w:val="00590855"/>
    <w:rsid w:val="00591403"/>
    <w:rsid w:val="00591ADF"/>
    <w:rsid w:val="00591C56"/>
    <w:rsid w:val="00591D01"/>
    <w:rsid w:val="00591E1A"/>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2F"/>
    <w:rsid w:val="005A4EE2"/>
    <w:rsid w:val="005A519F"/>
    <w:rsid w:val="005A571B"/>
    <w:rsid w:val="005A6354"/>
    <w:rsid w:val="005A64F1"/>
    <w:rsid w:val="005A662D"/>
    <w:rsid w:val="005A6A3F"/>
    <w:rsid w:val="005A74A1"/>
    <w:rsid w:val="005A7915"/>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2E1"/>
    <w:rsid w:val="005D0806"/>
    <w:rsid w:val="005D080A"/>
    <w:rsid w:val="005D0A7C"/>
    <w:rsid w:val="005D0E89"/>
    <w:rsid w:val="005D1602"/>
    <w:rsid w:val="005D1627"/>
    <w:rsid w:val="005D17F9"/>
    <w:rsid w:val="005D1E90"/>
    <w:rsid w:val="005D2963"/>
    <w:rsid w:val="005D29C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67D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1C77"/>
    <w:rsid w:val="005F1EF7"/>
    <w:rsid w:val="005F2A0F"/>
    <w:rsid w:val="005F2CB1"/>
    <w:rsid w:val="005F3025"/>
    <w:rsid w:val="005F306C"/>
    <w:rsid w:val="005F3666"/>
    <w:rsid w:val="005F36E7"/>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356"/>
    <w:rsid w:val="006026A1"/>
    <w:rsid w:val="0060283C"/>
    <w:rsid w:val="00603555"/>
    <w:rsid w:val="00603B33"/>
    <w:rsid w:val="00603D39"/>
    <w:rsid w:val="00604443"/>
    <w:rsid w:val="00604BA5"/>
    <w:rsid w:val="00604D2D"/>
    <w:rsid w:val="00604F14"/>
    <w:rsid w:val="00604F9E"/>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1D86"/>
    <w:rsid w:val="0061206D"/>
    <w:rsid w:val="00612756"/>
    <w:rsid w:val="00612775"/>
    <w:rsid w:val="00612CBC"/>
    <w:rsid w:val="00613257"/>
    <w:rsid w:val="00613299"/>
    <w:rsid w:val="006137D4"/>
    <w:rsid w:val="00613A70"/>
    <w:rsid w:val="0061423C"/>
    <w:rsid w:val="006148F5"/>
    <w:rsid w:val="00614A57"/>
    <w:rsid w:val="0061569B"/>
    <w:rsid w:val="00615721"/>
    <w:rsid w:val="00616485"/>
    <w:rsid w:val="0061679E"/>
    <w:rsid w:val="006169D7"/>
    <w:rsid w:val="00616CC6"/>
    <w:rsid w:val="006175CD"/>
    <w:rsid w:val="00620688"/>
    <w:rsid w:val="00620A71"/>
    <w:rsid w:val="00620B43"/>
    <w:rsid w:val="00620BC0"/>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2E1"/>
    <w:rsid w:val="00626337"/>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1F1A"/>
    <w:rsid w:val="006326B6"/>
    <w:rsid w:val="0063284C"/>
    <w:rsid w:val="00632EA7"/>
    <w:rsid w:val="0063320E"/>
    <w:rsid w:val="0063337E"/>
    <w:rsid w:val="0063340A"/>
    <w:rsid w:val="006336AC"/>
    <w:rsid w:val="00633D83"/>
    <w:rsid w:val="006353F5"/>
    <w:rsid w:val="0063541F"/>
    <w:rsid w:val="006355C2"/>
    <w:rsid w:val="0063618F"/>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3FF"/>
    <w:rsid w:val="00645F60"/>
    <w:rsid w:val="0064624E"/>
    <w:rsid w:val="0064641E"/>
    <w:rsid w:val="006464DF"/>
    <w:rsid w:val="00647230"/>
    <w:rsid w:val="006502B3"/>
    <w:rsid w:val="00650AB9"/>
    <w:rsid w:val="00650EEB"/>
    <w:rsid w:val="00651227"/>
    <w:rsid w:val="00651439"/>
    <w:rsid w:val="00651D89"/>
    <w:rsid w:val="00651E42"/>
    <w:rsid w:val="0065228D"/>
    <w:rsid w:val="006527FB"/>
    <w:rsid w:val="006529DC"/>
    <w:rsid w:val="00652FFC"/>
    <w:rsid w:val="00653162"/>
    <w:rsid w:val="00653583"/>
    <w:rsid w:val="00653B2B"/>
    <w:rsid w:val="00654221"/>
    <w:rsid w:val="00655733"/>
    <w:rsid w:val="00655751"/>
    <w:rsid w:val="00655ACD"/>
    <w:rsid w:val="00655AEC"/>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19A"/>
    <w:rsid w:val="0068175D"/>
    <w:rsid w:val="006817C9"/>
    <w:rsid w:val="00681C68"/>
    <w:rsid w:val="006821D2"/>
    <w:rsid w:val="00682331"/>
    <w:rsid w:val="00682734"/>
    <w:rsid w:val="00682A5C"/>
    <w:rsid w:val="00682B50"/>
    <w:rsid w:val="00682E80"/>
    <w:rsid w:val="00682EA0"/>
    <w:rsid w:val="00683094"/>
    <w:rsid w:val="006832F1"/>
    <w:rsid w:val="00683ECE"/>
    <w:rsid w:val="00683FC1"/>
    <w:rsid w:val="00684823"/>
    <w:rsid w:val="00684B5D"/>
    <w:rsid w:val="00684D0F"/>
    <w:rsid w:val="00684D7B"/>
    <w:rsid w:val="0068510F"/>
    <w:rsid w:val="00685459"/>
    <w:rsid w:val="006854DF"/>
    <w:rsid w:val="006864F9"/>
    <w:rsid w:val="00686BEA"/>
    <w:rsid w:val="006874FF"/>
    <w:rsid w:val="0069027F"/>
    <w:rsid w:val="006902B3"/>
    <w:rsid w:val="0069099B"/>
    <w:rsid w:val="00691D35"/>
    <w:rsid w:val="00691FFC"/>
    <w:rsid w:val="00692288"/>
    <w:rsid w:val="00692947"/>
    <w:rsid w:val="00692B5B"/>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0E12"/>
    <w:rsid w:val="006A172A"/>
    <w:rsid w:val="006A1AF7"/>
    <w:rsid w:val="006A1E84"/>
    <w:rsid w:val="006A2039"/>
    <w:rsid w:val="006A27A1"/>
    <w:rsid w:val="006A282A"/>
    <w:rsid w:val="006A2EEA"/>
    <w:rsid w:val="006A34F3"/>
    <w:rsid w:val="006A3A20"/>
    <w:rsid w:val="006A41DA"/>
    <w:rsid w:val="006A4602"/>
    <w:rsid w:val="006A46FB"/>
    <w:rsid w:val="006A53AA"/>
    <w:rsid w:val="006A54A3"/>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3753"/>
    <w:rsid w:val="006B50CF"/>
    <w:rsid w:val="006B517C"/>
    <w:rsid w:val="006B5460"/>
    <w:rsid w:val="006B639B"/>
    <w:rsid w:val="006B6DF0"/>
    <w:rsid w:val="006B796F"/>
    <w:rsid w:val="006B7ED0"/>
    <w:rsid w:val="006C0238"/>
    <w:rsid w:val="006C03B8"/>
    <w:rsid w:val="006C068A"/>
    <w:rsid w:val="006C0FFF"/>
    <w:rsid w:val="006C100F"/>
    <w:rsid w:val="006C1C79"/>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3E6"/>
    <w:rsid w:val="006D587C"/>
    <w:rsid w:val="006D59C7"/>
    <w:rsid w:val="006D59F3"/>
    <w:rsid w:val="006D5C05"/>
    <w:rsid w:val="006D5D20"/>
    <w:rsid w:val="006D6128"/>
    <w:rsid w:val="006D62A7"/>
    <w:rsid w:val="006D630F"/>
    <w:rsid w:val="006D63B3"/>
    <w:rsid w:val="006D6EC9"/>
    <w:rsid w:val="006D6F08"/>
    <w:rsid w:val="006D70A5"/>
    <w:rsid w:val="006D7606"/>
    <w:rsid w:val="006D7CCE"/>
    <w:rsid w:val="006D7D3A"/>
    <w:rsid w:val="006D7E72"/>
    <w:rsid w:val="006E01C9"/>
    <w:rsid w:val="006E03A1"/>
    <w:rsid w:val="006E04DA"/>
    <w:rsid w:val="006E04FE"/>
    <w:rsid w:val="006E05DF"/>
    <w:rsid w:val="006E062C"/>
    <w:rsid w:val="006E0A84"/>
    <w:rsid w:val="006E11C9"/>
    <w:rsid w:val="006E17F7"/>
    <w:rsid w:val="006E21EA"/>
    <w:rsid w:val="006E22AE"/>
    <w:rsid w:val="006E28B7"/>
    <w:rsid w:val="006E297C"/>
    <w:rsid w:val="006E2CE3"/>
    <w:rsid w:val="006E2FB7"/>
    <w:rsid w:val="006E31BC"/>
    <w:rsid w:val="006E3310"/>
    <w:rsid w:val="006E35A5"/>
    <w:rsid w:val="006E3AC3"/>
    <w:rsid w:val="006E3AF3"/>
    <w:rsid w:val="006E4512"/>
    <w:rsid w:val="006E4560"/>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1D"/>
    <w:rsid w:val="006F01B6"/>
    <w:rsid w:val="006F07A8"/>
    <w:rsid w:val="006F0AFE"/>
    <w:rsid w:val="006F0C31"/>
    <w:rsid w:val="006F1B70"/>
    <w:rsid w:val="006F1E38"/>
    <w:rsid w:val="006F2117"/>
    <w:rsid w:val="006F2235"/>
    <w:rsid w:val="006F263E"/>
    <w:rsid w:val="006F2778"/>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B2D"/>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09"/>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A79"/>
    <w:rsid w:val="00716D9C"/>
    <w:rsid w:val="007172A4"/>
    <w:rsid w:val="007174A9"/>
    <w:rsid w:val="007178BC"/>
    <w:rsid w:val="00717D52"/>
    <w:rsid w:val="00717DDE"/>
    <w:rsid w:val="00717EC8"/>
    <w:rsid w:val="00720129"/>
    <w:rsid w:val="0072029C"/>
    <w:rsid w:val="007207E0"/>
    <w:rsid w:val="00720A29"/>
    <w:rsid w:val="00720D6E"/>
    <w:rsid w:val="00720E14"/>
    <w:rsid w:val="00720FB2"/>
    <w:rsid w:val="0072149A"/>
    <w:rsid w:val="00721593"/>
    <w:rsid w:val="007217B4"/>
    <w:rsid w:val="00722042"/>
    <w:rsid w:val="00722ED3"/>
    <w:rsid w:val="0072301B"/>
    <w:rsid w:val="007231C6"/>
    <w:rsid w:val="00723284"/>
    <w:rsid w:val="0072359E"/>
    <w:rsid w:val="0072441E"/>
    <w:rsid w:val="00725430"/>
    <w:rsid w:val="007255D2"/>
    <w:rsid w:val="00725CDF"/>
    <w:rsid w:val="007261BA"/>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A"/>
    <w:rsid w:val="00742A0C"/>
    <w:rsid w:val="00742C2D"/>
    <w:rsid w:val="00742CCF"/>
    <w:rsid w:val="0074340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252"/>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65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7D3"/>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0E9"/>
    <w:rsid w:val="007941EF"/>
    <w:rsid w:val="00795277"/>
    <w:rsid w:val="0079567F"/>
    <w:rsid w:val="007957D7"/>
    <w:rsid w:val="007958D5"/>
    <w:rsid w:val="007959F1"/>
    <w:rsid w:val="00795AE2"/>
    <w:rsid w:val="00795C62"/>
    <w:rsid w:val="00795C92"/>
    <w:rsid w:val="00795E6B"/>
    <w:rsid w:val="00795F6F"/>
    <w:rsid w:val="00796231"/>
    <w:rsid w:val="007963B9"/>
    <w:rsid w:val="00796F14"/>
    <w:rsid w:val="007970C9"/>
    <w:rsid w:val="00797F56"/>
    <w:rsid w:val="007A0BDD"/>
    <w:rsid w:val="007A0ED2"/>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5DF"/>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47E"/>
    <w:rsid w:val="007C47C9"/>
    <w:rsid w:val="007C4DA2"/>
    <w:rsid w:val="007C60BF"/>
    <w:rsid w:val="007C6722"/>
    <w:rsid w:val="007C6A07"/>
    <w:rsid w:val="007C71F3"/>
    <w:rsid w:val="007C7350"/>
    <w:rsid w:val="007C737E"/>
    <w:rsid w:val="007C75A1"/>
    <w:rsid w:val="007C77A5"/>
    <w:rsid w:val="007D007E"/>
    <w:rsid w:val="007D0457"/>
    <w:rsid w:val="007D04E5"/>
    <w:rsid w:val="007D07EE"/>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4C94"/>
    <w:rsid w:val="007D5309"/>
    <w:rsid w:val="007D58B4"/>
    <w:rsid w:val="007D5901"/>
    <w:rsid w:val="007D59FE"/>
    <w:rsid w:val="007D5A59"/>
    <w:rsid w:val="007D62AF"/>
    <w:rsid w:val="007D632D"/>
    <w:rsid w:val="007D6E5F"/>
    <w:rsid w:val="007D7526"/>
    <w:rsid w:val="007D763B"/>
    <w:rsid w:val="007D777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5FF3"/>
    <w:rsid w:val="007F6B18"/>
    <w:rsid w:val="007F70C5"/>
    <w:rsid w:val="007F7134"/>
    <w:rsid w:val="00800845"/>
    <w:rsid w:val="00800FF0"/>
    <w:rsid w:val="00801259"/>
    <w:rsid w:val="008019AB"/>
    <w:rsid w:val="00801AAC"/>
    <w:rsid w:val="00801B94"/>
    <w:rsid w:val="00801D51"/>
    <w:rsid w:val="0080223B"/>
    <w:rsid w:val="00802E78"/>
    <w:rsid w:val="00803EAA"/>
    <w:rsid w:val="00803FAE"/>
    <w:rsid w:val="0080409E"/>
    <w:rsid w:val="00804745"/>
    <w:rsid w:val="0080481B"/>
    <w:rsid w:val="0080494F"/>
    <w:rsid w:val="0080503E"/>
    <w:rsid w:val="00805290"/>
    <w:rsid w:val="0080573A"/>
    <w:rsid w:val="0080587D"/>
    <w:rsid w:val="0080605F"/>
    <w:rsid w:val="008060AD"/>
    <w:rsid w:val="00806774"/>
    <w:rsid w:val="00807786"/>
    <w:rsid w:val="00807D33"/>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6399"/>
    <w:rsid w:val="00817196"/>
    <w:rsid w:val="00817A92"/>
    <w:rsid w:val="008204E5"/>
    <w:rsid w:val="00820834"/>
    <w:rsid w:val="00820A73"/>
    <w:rsid w:val="0082124D"/>
    <w:rsid w:val="00821DDA"/>
    <w:rsid w:val="00821EFC"/>
    <w:rsid w:val="00821F34"/>
    <w:rsid w:val="00822A3A"/>
    <w:rsid w:val="0082344C"/>
    <w:rsid w:val="008235DB"/>
    <w:rsid w:val="00824319"/>
    <w:rsid w:val="00824AB4"/>
    <w:rsid w:val="00824B02"/>
    <w:rsid w:val="00825350"/>
    <w:rsid w:val="00825C42"/>
    <w:rsid w:val="00825D25"/>
    <w:rsid w:val="00825F37"/>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5DF"/>
    <w:rsid w:val="008506A8"/>
    <w:rsid w:val="00850CEC"/>
    <w:rsid w:val="0085173C"/>
    <w:rsid w:val="00851DEC"/>
    <w:rsid w:val="0085246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1802"/>
    <w:rsid w:val="00862397"/>
    <w:rsid w:val="0086251D"/>
    <w:rsid w:val="00862C94"/>
    <w:rsid w:val="00863141"/>
    <w:rsid w:val="0086325B"/>
    <w:rsid w:val="008632C9"/>
    <w:rsid w:val="00863435"/>
    <w:rsid w:val="008638CA"/>
    <w:rsid w:val="00863F02"/>
    <w:rsid w:val="00863FBE"/>
    <w:rsid w:val="00863FED"/>
    <w:rsid w:val="0086413C"/>
    <w:rsid w:val="00864558"/>
    <w:rsid w:val="00865959"/>
    <w:rsid w:val="00865A02"/>
    <w:rsid w:val="00866076"/>
    <w:rsid w:val="008667A8"/>
    <w:rsid w:val="00866A86"/>
    <w:rsid w:val="008677FD"/>
    <w:rsid w:val="00867F7D"/>
    <w:rsid w:val="00867F91"/>
    <w:rsid w:val="00870579"/>
    <w:rsid w:val="008706D4"/>
    <w:rsid w:val="00870997"/>
    <w:rsid w:val="00870DFB"/>
    <w:rsid w:val="00870F8A"/>
    <w:rsid w:val="0087129E"/>
    <w:rsid w:val="0087143B"/>
    <w:rsid w:val="00871527"/>
    <w:rsid w:val="008716DF"/>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2BB"/>
    <w:rsid w:val="00882D5D"/>
    <w:rsid w:val="008833F5"/>
    <w:rsid w:val="008833FB"/>
    <w:rsid w:val="00883AAB"/>
    <w:rsid w:val="00883BD1"/>
    <w:rsid w:val="0088401E"/>
    <w:rsid w:val="008840EF"/>
    <w:rsid w:val="008842A1"/>
    <w:rsid w:val="008843B6"/>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5D70"/>
    <w:rsid w:val="00896A80"/>
    <w:rsid w:val="00896F34"/>
    <w:rsid w:val="0089724F"/>
    <w:rsid w:val="008A041D"/>
    <w:rsid w:val="008A06FA"/>
    <w:rsid w:val="008A0753"/>
    <w:rsid w:val="008A185C"/>
    <w:rsid w:val="008A1C20"/>
    <w:rsid w:val="008A21F2"/>
    <w:rsid w:val="008A21FF"/>
    <w:rsid w:val="008A2657"/>
    <w:rsid w:val="008A2857"/>
    <w:rsid w:val="008A2CCF"/>
    <w:rsid w:val="008A2CE2"/>
    <w:rsid w:val="008A30AC"/>
    <w:rsid w:val="008A3282"/>
    <w:rsid w:val="008A4052"/>
    <w:rsid w:val="008A44B8"/>
    <w:rsid w:val="008A467D"/>
    <w:rsid w:val="008A4BFE"/>
    <w:rsid w:val="008A4C42"/>
    <w:rsid w:val="008A5094"/>
    <w:rsid w:val="008A51A8"/>
    <w:rsid w:val="008A5206"/>
    <w:rsid w:val="008A54C7"/>
    <w:rsid w:val="008A5599"/>
    <w:rsid w:val="008A601B"/>
    <w:rsid w:val="008A61A8"/>
    <w:rsid w:val="008A6602"/>
    <w:rsid w:val="008A6828"/>
    <w:rsid w:val="008A688C"/>
    <w:rsid w:val="008A6ABF"/>
    <w:rsid w:val="008A6B32"/>
    <w:rsid w:val="008A6EFE"/>
    <w:rsid w:val="008A732F"/>
    <w:rsid w:val="008A7415"/>
    <w:rsid w:val="008A77D8"/>
    <w:rsid w:val="008A781B"/>
    <w:rsid w:val="008A7B95"/>
    <w:rsid w:val="008A7F00"/>
    <w:rsid w:val="008A7FB0"/>
    <w:rsid w:val="008A7FFA"/>
    <w:rsid w:val="008B013C"/>
    <w:rsid w:val="008B0483"/>
    <w:rsid w:val="008B120C"/>
    <w:rsid w:val="008B1556"/>
    <w:rsid w:val="008B1B00"/>
    <w:rsid w:val="008B1B20"/>
    <w:rsid w:val="008B1C36"/>
    <w:rsid w:val="008B2996"/>
    <w:rsid w:val="008B2D09"/>
    <w:rsid w:val="008B2E71"/>
    <w:rsid w:val="008B4039"/>
    <w:rsid w:val="008B4075"/>
    <w:rsid w:val="008B4748"/>
    <w:rsid w:val="008B48C0"/>
    <w:rsid w:val="008B4C59"/>
    <w:rsid w:val="008B515C"/>
    <w:rsid w:val="008B51A0"/>
    <w:rsid w:val="008B51C6"/>
    <w:rsid w:val="008B592A"/>
    <w:rsid w:val="008B5CE9"/>
    <w:rsid w:val="008B5DC6"/>
    <w:rsid w:val="008B64C4"/>
    <w:rsid w:val="008B6712"/>
    <w:rsid w:val="008B688E"/>
    <w:rsid w:val="008B6917"/>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651"/>
    <w:rsid w:val="008C59E4"/>
    <w:rsid w:val="008C5B9C"/>
    <w:rsid w:val="008C6075"/>
    <w:rsid w:val="008C6245"/>
    <w:rsid w:val="008C63CD"/>
    <w:rsid w:val="008C6AE8"/>
    <w:rsid w:val="008C6D30"/>
    <w:rsid w:val="008C6DCD"/>
    <w:rsid w:val="008C741A"/>
    <w:rsid w:val="008C7573"/>
    <w:rsid w:val="008D05AC"/>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41"/>
    <w:rsid w:val="008E3FB3"/>
    <w:rsid w:val="008E42B0"/>
    <w:rsid w:val="008E482B"/>
    <w:rsid w:val="008E4912"/>
    <w:rsid w:val="008E498E"/>
    <w:rsid w:val="008E4CA5"/>
    <w:rsid w:val="008E53BA"/>
    <w:rsid w:val="008E5FD1"/>
    <w:rsid w:val="008E60DD"/>
    <w:rsid w:val="008E6605"/>
    <w:rsid w:val="008E772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B41"/>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458"/>
    <w:rsid w:val="00902A9A"/>
    <w:rsid w:val="00902AF4"/>
    <w:rsid w:val="0090336B"/>
    <w:rsid w:val="00903A3A"/>
    <w:rsid w:val="00903A5C"/>
    <w:rsid w:val="00904510"/>
    <w:rsid w:val="009052A6"/>
    <w:rsid w:val="009053AA"/>
    <w:rsid w:val="0090557E"/>
    <w:rsid w:val="00906939"/>
    <w:rsid w:val="009069F6"/>
    <w:rsid w:val="0090747E"/>
    <w:rsid w:val="009075DE"/>
    <w:rsid w:val="00907A8A"/>
    <w:rsid w:val="0091019E"/>
    <w:rsid w:val="00910B7D"/>
    <w:rsid w:val="00910D60"/>
    <w:rsid w:val="00910F09"/>
    <w:rsid w:val="00911503"/>
    <w:rsid w:val="00911DFB"/>
    <w:rsid w:val="009124D3"/>
    <w:rsid w:val="00912FC7"/>
    <w:rsid w:val="0091316F"/>
    <w:rsid w:val="009139D9"/>
    <w:rsid w:val="00914178"/>
    <w:rsid w:val="00914AD8"/>
    <w:rsid w:val="009154AA"/>
    <w:rsid w:val="00915612"/>
    <w:rsid w:val="00915975"/>
    <w:rsid w:val="009159BD"/>
    <w:rsid w:val="00916079"/>
    <w:rsid w:val="00916569"/>
    <w:rsid w:val="0091692E"/>
    <w:rsid w:val="00917948"/>
    <w:rsid w:val="00917C1D"/>
    <w:rsid w:val="00917CE9"/>
    <w:rsid w:val="00920A3D"/>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5925"/>
    <w:rsid w:val="00925D1D"/>
    <w:rsid w:val="00927868"/>
    <w:rsid w:val="009279D3"/>
    <w:rsid w:val="00927B3F"/>
    <w:rsid w:val="00930644"/>
    <w:rsid w:val="00930CCF"/>
    <w:rsid w:val="00930E68"/>
    <w:rsid w:val="00931148"/>
    <w:rsid w:val="0093117F"/>
    <w:rsid w:val="009316B4"/>
    <w:rsid w:val="009319BA"/>
    <w:rsid w:val="00931AFB"/>
    <w:rsid w:val="00931BD9"/>
    <w:rsid w:val="00932D0C"/>
    <w:rsid w:val="009335EE"/>
    <w:rsid w:val="009336BF"/>
    <w:rsid w:val="00933CC1"/>
    <w:rsid w:val="00934692"/>
    <w:rsid w:val="00936731"/>
    <w:rsid w:val="009368F3"/>
    <w:rsid w:val="00936EA7"/>
    <w:rsid w:val="0093725C"/>
    <w:rsid w:val="009376B5"/>
    <w:rsid w:val="009376C1"/>
    <w:rsid w:val="00937DFF"/>
    <w:rsid w:val="00940E12"/>
    <w:rsid w:val="009411FC"/>
    <w:rsid w:val="00941636"/>
    <w:rsid w:val="00941B38"/>
    <w:rsid w:val="00941D93"/>
    <w:rsid w:val="009424D7"/>
    <w:rsid w:val="00943414"/>
    <w:rsid w:val="00943742"/>
    <w:rsid w:val="009437FE"/>
    <w:rsid w:val="00943820"/>
    <w:rsid w:val="00943A7D"/>
    <w:rsid w:val="00943CC2"/>
    <w:rsid w:val="00943D22"/>
    <w:rsid w:val="00943F86"/>
    <w:rsid w:val="00944231"/>
    <w:rsid w:val="009449F0"/>
    <w:rsid w:val="00944B48"/>
    <w:rsid w:val="00944BC4"/>
    <w:rsid w:val="00945497"/>
    <w:rsid w:val="009455FC"/>
    <w:rsid w:val="00945736"/>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4F86"/>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810"/>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0F0C"/>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B41"/>
    <w:rsid w:val="00977EA1"/>
    <w:rsid w:val="00980477"/>
    <w:rsid w:val="0098075D"/>
    <w:rsid w:val="009813C3"/>
    <w:rsid w:val="0098159B"/>
    <w:rsid w:val="009818B3"/>
    <w:rsid w:val="00981B5D"/>
    <w:rsid w:val="009820FD"/>
    <w:rsid w:val="00982DCF"/>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11"/>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2FCF"/>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8BA"/>
    <w:rsid w:val="00997ADB"/>
    <w:rsid w:val="00997BF9"/>
    <w:rsid w:val="009A0337"/>
    <w:rsid w:val="009A0442"/>
    <w:rsid w:val="009A0927"/>
    <w:rsid w:val="009A09A6"/>
    <w:rsid w:val="009A0FBA"/>
    <w:rsid w:val="009A13E6"/>
    <w:rsid w:val="009A1601"/>
    <w:rsid w:val="009A16C2"/>
    <w:rsid w:val="009A22E1"/>
    <w:rsid w:val="009A2C1A"/>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47B"/>
    <w:rsid w:val="009B655E"/>
    <w:rsid w:val="009B6F98"/>
    <w:rsid w:val="009B7276"/>
    <w:rsid w:val="009B7CCF"/>
    <w:rsid w:val="009B7E87"/>
    <w:rsid w:val="009C01C0"/>
    <w:rsid w:val="009C04BA"/>
    <w:rsid w:val="009C053F"/>
    <w:rsid w:val="009C065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2C52"/>
    <w:rsid w:val="009D318D"/>
    <w:rsid w:val="009D326D"/>
    <w:rsid w:val="009D3703"/>
    <w:rsid w:val="009D3869"/>
    <w:rsid w:val="009D389D"/>
    <w:rsid w:val="009D4501"/>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8D7"/>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530"/>
    <w:rsid w:val="009F1A60"/>
    <w:rsid w:val="009F2069"/>
    <w:rsid w:val="009F2CBD"/>
    <w:rsid w:val="009F344F"/>
    <w:rsid w:val="009F390C"/>
    <w:rsid w:val="009F427D"/>
    <w:rsid w:val="009F4404"/>
    <w:rsid w:val="009F4517"/>
    <w:rsid w:val="009F48E4"/>
    <w:rsid w:val="009F4B63"/>
    <w:rsid w:val="009F5CAA"/>
    <w:rsid w:val="009F5E13"/>
    <w:rsid w:val="009F5E1D"/>
    <w:rsid w:val="009F5E2F"/>
    <w:rsid w:val="009F5EAE"/>
    <w:rsid w:val="009F636A"/>
    <w:rsid w:val="009F67F6"/>
    <w:rsid w:val="009F6FF1"/>
    <w:rsid w:val="009F7114"/>
    <w:rsid w:val="009F7122"/>
    <w:rsid w:val="009F7437"/>
    <w:rsid w:val="009F766B"/>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1C3A"/>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392"/>
    <w:rsid w:val="00A2193B"/>
    <w:rsid w:val="00A2279A"/>
    <w:rsid w:val="00A2351A"/>
    <w:rsid w:val="00A23801"/>
    <w:rsid w:val="00A23F02"/>
    <w:rsid w:val="00A23FCF"/>
    <w:rsid w:val="00A2400C"/>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27FB9"/>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B09"/>
    <w:rsid w:val="00A42D43"/>
    <w:rsid w:val="00A43184"/>
    <w:rsid w:val="00A4354D"/>
    <w:rsid w:val="00A435C6"/>
    <w:rsid w:val="00A436F3"/>
    <w:rsid w:val="00A43A6F"/>
    <w:rsid w:val="00A43AB8"/>
    <w:rsid w:val="00A4478E"/>
    <w:rsid w:val="00A44A9C"/>
    <w:rsid w:val="00A45639"/>
    <w:rsid w:val="00A45B74"/>
    <w:rsid w:val="00A45C97"/>
    <w:rsid w:val="00A47931"/>
    <w:rsid w:val="00A479CF"/>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492"/>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1BA1"/>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5CC"/>
    <w:rsid w:val="00A72CAF"/>
    <w:rsid w:val="00A72F5D"/>
    <w:rsid w:val="00A730C4"/>
    <w:rsid w:val="00A733D2"/>
    <w:rsid w:val="00A739D0"/>
    <w:rsid w:val="00A73A0D"/>
    <w:rsid w:val="00A73B25"/>
    <w:rsid w:val="00A73B9B"/>
    <w:rsid w:val="00A7459A"/>
    <w:rsid w:val="00A74BF9"/>
    <w:rsid w:val="00A75395"/>
    <w:rsid w:val="00A75D39"/>
    <w:rsid w:val="00A761D4"/>
    <w:rsid w:val="00A764CF"/>
    <w:rsid w:val="00A76DBB"/>
    <w:rsid w:val="00A7706C"/>
    <w:rsid w:val="00A77EC4"/>
    <w:rsid w:val="00A80310"/>
    <w:rsid w:val="00A8044D"/>
    <w:rsid w:val="00A80575"/>
    <w:rsid w:val="00A805CE"/>
    <w:rsid w:val="00A80AC7"/>
    <w:rsid w:val="00A81256"/>
    <w:rsid w:val="00A81F82"/>
    <w:rsid w:val="00A82E35"/>
    <w:rsid w:val="00A831A8"/>
    <w:rsid w:val="00A8368E"/>
    <w:rsid w:val="00A85075"/>
    <w:rsid w:val="00A85AAC"/>
    <w:rsid w:val="00A862D4"/>
    <w:rsid w:val="00A86CB3"/>
    <w:rsid w:val="00A87256"/>
    <w:rsid w:val="00A879F2"/>
    <w:rsid w:val="00A90138"/>
    <w:rsid w:val="00A90AC1"/>
    <w:rsid w:val="00A90BC1"/>
    <w:rsid w:val="00A90CFA"/>
    <w:rsid w:val="00A910A2"/>
    <w:rsid w:val="00A91516"/>
    <w:rsid w:val="00A91695"/>
    <w:rsid w:val="00A9170B"/>
    <w:rsid w:val="00A91F1F"/>
    <w:rsid w:val="00A9231D"/>
    <w:rsid w:val="00A924A6"/>
    <w:rsid w:val="00A92879"/>
    <w:rsid w:val="00A92FCD"/>
    <w:rsid w:val="00A93357"/>
    <w:rsid w:val="00A93E4E"/>
    <w:rsid w:val="00A9442A"/>
    <w:rsid w:val="00A94B28"/>
    <w:rsid w:val="00A94B9D"/>
    <w:rsid w:val="00A951DB"/>
    <w:rsid w:val="00A952DB"/>
    <w:rsid w:val="00A956B7"/>
    <w:rsid w:val="00A956F8"/>
    <w:rsid w:val="00A95963"/>
    <w:rsid w:val="00A959C6"/>
    <w:rsid w:val="00A95CD7"/>
    <w:rsid w:val="00A965DB"/>
    <w:rsid w:val="00A97C97"/>
    <w:rsid w:val="00A97F16"/>
    <w:rsid w:val="00AA016F"/>
    <w:rsid w:val="00AA0496"/>
    <w:rsid w:val="00AA0EB0"/>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518"/>
    <w:rsid w:val="00AA4B36"/>
    <w:rsid w:val="00AA4F53"/>
    <w:rsid w:val="00AA51D6"/>
    <w:rsid w:val="00AA5304"/>
    <w:rsid w:val="00AA5A4B"/>
    <w:rsid w:val="00AA6AE9"/>
    <w:rsid w:val="00AA6B03"/>
    <w:rsid w:val="00AA6BA0"/>
    <w:rsid w:val="00AA6DE4"/>
    <w:rsid w:val="00AB028A"/>
    <w:rsid w:val="00AB03C6"/>
    <w:rsid w:val="00AB08B1"/>
    <w:rsid w:val="00AB0BC8"/>
    <w:rsid w:val="00AB0DE4"/>
    <w:rsid w:val="00AB11CA"/>
    <w:rsid w:val="00AB1303"/>
    <w:rsid w:val="00AB14D9"/>
    <w:rsid w:val="00AB1F9E"/>
    <w:rsid w:val="00AB2419"/>
    <w:rsid w:val="00AB2F6B"/>
    <w:rsid w:val="00AB33C7"/>
    <w:rsid w:val="00AB34CD"/>
    <w:rsid w:val="00AB37AA"/>
    <w:rsid w:val="00AB3938"/>
    <w:rsid w:val="00AB3A48"/>
    <w:rsid w:val="00AB3F33"/>
    <w:rsid w:val="00AB4AB8"/>
    <w:rsid w:val="00AB4AF9"/>
    <w:rsid w:val="00AB5060"/>
    <w:rsid w:val="00AB61A4"/>
    <w:rsid w:val="00AB61E3"/>
    <w:rsid w:val="00AB655E"/>
    <w:rsid w:val="00AB7818"/>
    <w:rsid w:val="00AB7BB9"/>
    <w:rsid w:val="00AB7C16"/>
    <w:rsid w:val="00AC007F"/>
    <w:rsid w:val="00AC0303"/>
    <w:rsid w:val="00AC08AA"/>
    <w:rsid w:val="00AC0A93"/>
    <w:rsid w:val="00AC0C93"/>
    <w:rsid w:val="00AC0FF8"/>
    <w:rsid w:val="00AC1655"/>
    <w:rsid w:val="00AC19E4"/>
    <w:rsid w:val="00AC1C05"/>
    <w:rsid w:val="00AC2A81"/>
    <w:rsid w:val="00AC2EC7"/>
    <w:rsid w:val="00AC2ECD"/>
    <w:rsid w:val="00AC2FB0"/>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1B3"/>
    <w:rsid w:val="00AD4A5A"/>
    <w:rsid w:val="00AD51ED"/>
    <w:rsid w:val="00AD54F2"/>
    <w:rsid w:val="00AD58C1"/>
    <w:rsid w:val="00AD59E2"/>
    <w:rsid w:val="00AD5F22"/>
    <w:rsid w:val="00AD62BC"/>
    <w:rsid w:val="00AD6629"/>
    <w:rsid w:val="00AD6C3C"/>
    <w:rsid w:val="00AD6CC6"/>
    <w:rsid w:val="00AD71EA"/>
    <w:rsid w:val="00AD7C52"/>
    <w:rsid w:val="00AD7D57"/>
    <w:rsid w:val="00AD7F5E"/>
    <w:rsid w:val="00AE0470"/>
    <w:rsid w:val="00AE07E6"/>
    <w:rsid w:val="00AE098D"/>
    <w:rsid w:val="00AE0B14"/>
    <w:rsid w:val="00AE0C21"/>
    <w:rsid w:val="00AE15FA"/>
    <w:rsid w:val="00AE23EE"/>
    <w:rsid w:val="00AE2540"/>
    <w:rsid w:val="00AE2559"/>
    <w:rsid w:val="00AE27AC"/>
    <w:rsid w:val="00AE33F2"/>
    <w:rsid w:val="00AE36E8"/>
    <w:rsid w:val="00AE3981"/>
    <w:rsid w:val="00AE3A55"/>
    <w:rsid w:val="00AE3BE3"/>
    <w:rsid w:val="00AE3CC3"/>
    <w:rsid w:val="00AE3DF5"/>
    <w:rsid w:val="00AE3E93"/>
    <w:rsid w:val="00AE40E0"/>
    <w:rsid w:val="00AE4D2F"/>
    <w:rsid w:val="00AE4DBA"/>
    <w:rsid w:val="00AE4F07"/>
    <w:rsid w:val="00AE57B5"/>
    <w:rsid w:val="00AE6675"/>
    <w:rsid w:val="00AE6E02"/>
    <w:rsid w:val="00AE726B"/>
    <w:rsid w:val="00AE743A"/>
    <w:rsid w:val="00AF08CA"/>
    <w:rsid w:val="00AF115A"/>
    <w:rsid w:val="00AF18E0"/>
    <w:rsid w:val="00AF1C5D"/>
    <w:rsid w:val="00AF1CCC"/>
    <w:rsid w:val="00AF1D90"/>
    <w:rsid w:val="00AF25D5"/>
    <w:rsid w:val="00AF2A64"/>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05A"/>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463"/>
    <w:rsid w:val="00B219D1"/>
    <w:rsid w:val="00B21DEF"/>
    <w:rsid w:val="00B22A95"/>
    <w:rsid w:val="00B22AC0"/>
    <w:rsid w:val="00B22FCA"/>
    <w:rsid w:val="00B23230"/>
    <w:rsid w:val="00B2329A"/>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5A8"/>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2C1"/>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D40"/>
    <w:rsid w:val="00B51FEE"/>
    <w:rsid w:val="00B52A53"/>
    <w:rsid w:val="00B52A99"/>
    <w:rsid w:val="00B52D7F"/>
    <w:rsid w:val="00B52D8B"/>
    <w:rsid w:val="00B52E58"/>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4F"/>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1C40"/>
    <w:rsid w:val="00B82151"/>
    <w:rsid w:val="00B82BEB"/>
    <w:rsid w:val="00B83698"/>
    <w:rsid w:val="00B83C39"/>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5FD9"/>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449"/>
    <w:rsid w:val="00BC0B77"/>
    <w:rsid w:val="00BC0B87"/>
    <w:rsid w:val="00BC0D49"/>
    <w:rsid w:val="00BC0FDC"/>
    <w:rsid w:val="00BC1082"/>
    <w:rsid w:val="00BC16D9"/>
    <w:rsid w:val="00BC1D4A"/>
    <w:rsid w:val="00BC1F30"/>
    <w:rsid w:val="00BC2149"/>
    <w:rsid w:val="00BC24C0"/>
    <w:rsid w:val="00BC25AA"/>
    <w:rsid w:val="00BC2677"/>
    <w:rsid w:val="00BC3053"/>
    <w:rsid w:val="00BC3A76"/>
    <w:rsid w:val="00BC3FAD"/>
    <w:rsid w:val="00BC40B6"/>
    <w:rsid w:val="00BC44DE"/>
    <w:rsid w:val="00BC454B"/>
    <w:rsid w:val="00BC4D2E"/>
    <w:rsid w:val="00BC5438"/>
    <w:rsid w:val="00BC57B1"/>
    <w:rsid w:val="00BC5D1C"/>
    <w:rsid w:val="00BC5F08"/>
    <w:rsid w:val="00BC6A41"/>
    <w:rsid w:val="00BC6BB5"/>
    <w:rsid w:val="00BC6BC1"/>
    <w:rsid w:val="00BC6F3D"/>
    <w:rsid w:val="00BC7044"/>
    <w:rsid w:val="00BC7651"/>
    <w:rsid w:val="00BC7938"/>
    <w:rsid w:val="00BD0084"/>
    <w:rsid w:val="00BD1169"/>
    <w:rsid w:val="00BD130D"/>
    <w:rsid w:val="00BD1823"/>
    <w:rsid w:val="00BD18B8"/>
    <w:rsid w:val="00BD1AA5"/>
    <w:rsid w:val="00BD2106"/>
    <w:rsid w:val="00BD27AF"/>
    <w:rsid w:val="00BD371C"/>
    <w:rsid w:val="00BD3883"/>
    <w:rsid w:val="00BD48AC"/>
    <w:rsid w:val="00BD4AF0"/>
    <w:rsid w:val="00BD4CDD"/>
    <w:rsid w:val="00BD4FA5"/>
    <w:rsid w:val="00BD5F1A"/>
    <w:rsid w:val="00BD619F"/>
    <w:rsid w:val="00BD6C0A"/>
    <w:rsid w:val="00BD721C"/>
    <w:rsid w:val="00BD758E"/>
    <w:rsid w:val="00BD7A8B"/>
    <w:rsid w:val="00BD7D1B"/>
    <w:rsid w:val="00BD7F16"/>
    <w:rsid w:val="00BE05A6"/>
    <w:rsid w:val="00BE0841"/>
    <w:rsid w:val="00BE0B97"/>
    <w:rsid w:val="00BE0BF1"/>
    <w:rsid w:val="00BE0BF9"/>
    <w:rsid w:val="00BE1234"/>
    <w:rsid w:val="00BE191B"/>
    <w:rsid w:val="00BE1E63"/>
    <w:rsid w:val="00BE1FD4"/>
    <w:rsid w:val="00BE2934"/>
    <w:rsid w:val="00BE2FA6"/>
    <w:rsid w:val="00BE32CD"/>
    <w:rsid w:val="00BE333F"/>
    <w:rsid w:val="00BE38DC"/>
    <w:rsid w:val="00BE3DB9"/>
    <w:rsid w:val="00BE42D5"/>
    <w:rsid w:val="00BE45B3"/>
    <w:rsid w:val="00BE4818"/>
    <w:rsid w:val="00BE5A09"/>
    <w:rsid w:val="00BE5A2F"/>
    <w:rsid w:val="00BE5EAE"/>
    <w:rsid w:val="00BE6453"/>
    <w:rsid w:val="00BE6536"/>
    <w:rsid w:val="00BE7406"/>
    <w:rsid w:val="00BE757B"/>
    <w:rsid w:val="00BE7603"/>
    <w:rsid w:val="00BE7B66"/>
    <w:rsid w:val="00BE7BDE"/>
    <w:rsid w:val="00BF0151"/>
    <w:rsid w:val="00BF044F"/>
    <w:rsid w:val="00BF05F6"/>
    <w:rsid w:val="00BF0A13"/>
    <w:rsid w:val="00BF0A54"/>
    <w:rsid w:val="00BF0B67"/>
    <w:rsid w:val="00BF0FA3"/>
    <w:rsid w:val="00BF13E9"/>
    <w:rsid w:val="00BF1508"/>
    <w:rsid w:val="00BF1796"/>
    <w:rsid w:val="00BF1B6B"/>
    <w:rsid w:val="00BF1D89"/>
    <w:rsid w:val="00BF21F9"/>
    <w:rsid w:val="00BF26D4"/>
    <w:rsid w:val="00BF2925"/>
    <w:rsid w:val="00BF3077"/>
    <w:rsid w:val="00BF3251"/>
    <w:rsid w:val="00BF3279"/>
    <w:rsid w:val="00BF3B6B"/>
    <w:rsid w:val="00BF3DA4"/>
    <w:rsid w:val="00BF3DBC"/>
    <w:rsid w:val="00BF3E81"/>
    <w:rsid w:val="00BF3EC8"/>
    <w:rsid w:val="00BF472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671"/>
    <w:rsid w:val="00C02CC6"/>
    <w:rsid w:val="00C02EF8"/>
    <w:rsid w:val="00C032FC"/>
    <w:rsid w:val="00C040F7"/>
    <w:rsid w:val="00C041B0"/>
    <w:rsid w:val="00C04374"/>
    <w:rsid w:val="00C04475"/>
    <w:rsid w:val="00C044AB"/>
    <w:rsid w:val="00C04917"/>
    <w:rsid w:val="00C05156"/>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178A6"/>
    <w:rsid w:val="00C20D14"/>
    <w:rsid w:val="00C214EA"/>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35B"/>
    <w:rsid w:val="00C30691"/>
    <w:rsid w:val="00C30833"/>
    <w:rsid w:val="00C30F0B"/>
    <w:rsid w:val="00C31256"/>
    <w:rsid w:val="00C31470"/>
    <w:rsid w:val="00C34093"/>
    <w:rsid w:val="00C340D7"/>
    <w:rsid w:val="00C3463C"/>
    <w:rsid w:val="00C35447"/>
    <w:rsid w:val="00C35564"/>
    <w:rsid w:val="00C35AA0"/>
    <w:rsid w:val="00C35CCF"/>
    <w:rsid w:val="00C3719D"/>
    <w:rsid w:val="00C3756F"/>
    <w:rsid w:val="00C377C8"/>
    <w:rsid w:val="00C378CE"/>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1D17"/>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5C4"/>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BF2"/>
    <w:rsid w:val="00C71E5F"/>
    <w:rsid w:val="00C72676"/>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1B84"/>
    <w:rsid w:val="00C82871"/>
    <w:rsid w:val="00C83454"/>
    <w:rsid w:val="00C836BC"/>
    <w:rsid w:val="00C837B2"/>
    <w:rsid w:val="00C842A3"/>
    <w:rsid w:val="00C84847"/>
    <w:rsid w:val="00C84CA9"/>
    <w:rsid w:val="00C8580F"/>
    <w:rsid w:val="00C85C60"/>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2D1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5C"/>
    <w:rsid w:val="00CA62A6"/>
    <w:rsid w:val="00CA62C0"/>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C1"/>
    <w:rsid w:val="00CB38F5"/>
    <w:rsid w:val="00CB3969"/>
    <w:rsid w:val="00CB3B3A"/>
    <w:rsid w:val="00CB3BBF"/>
    <w:rsid w:val="00CB40A6"/>
    <w:rsid w:val="00CB43B7"/>
    <w:rsid w:val="00CB4494"/>
    <w:rsid w:val="00CB44FF"/>
    <w:rsid w:val="00CB47FC"/>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85E"/>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D78B2"/>
    <w:rsid w:val="00CD7D2A"/>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092F"/>
    <w:rsid w:val="00CF113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E18"/>
    <w:rsid w:val="00CF6F19"/>
    <w:rsid w:val="00CF73E5"/>
    <w:rsid w:val="00CF7B42"/>
    <w:rsid w:val="00CF7C55"/>
    <w:rsid w:val="00D003E2"/>
    <w:rsid w:val="00D00EE6"/>
    <w:rsid w:val="00D0142B"/>
    <w:rsid w:val="00D01546"/>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313"/>
    <w:rsid w:val="00D06492"/>
    <w:rsid w:val="00D0655A"/>
    <w:rsid w:val="00D067F6"/>
    <w:rsid w:val="00D0682D"/>
    <w:rsid w:val="00D06C62"/>
    <w:rsid w:val="00D06EB7"/>
    <w:rsid w:val="00D0700E"/>
    <w:rsid w:val="00D0708C"/>
    <w:rsid w:val="00D0720D"/>
    <w:rsid w:val="00D077C6"/>
    <w:rsid w:val="00D0791F"/>
    <w:rsid w:val="00D07992"/>
    <w:rsid w:val="00D07FE0"/>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2BE"/>
    <w:rsid w:val="00D163A6"/>
    <w:rsid w:val="00D165B8"/>
    <w:rsid w:val="00D169D9"/>
    <w:rsid w:val="00D17CE4"/>
    <w:rsid w:val="00D2006E"/>
    <w:rsid w:val="00D21672"/>
    <w:rsid w:val="00D220C4"/>
    <w:rsid w:val="00D222AD"/>
    <w:rsid w:val="00D22365"/>
    <w:rsid w:val="00D2277F"/>
    <w:rsid w:val="00D239A7"/>
    <w:rsid w:val="00D23BE5"/>
    <w:rsid w:val="00D23D60"/>
    <w:rsid w:val="00D23F47"/>
    <w:rsid w:val="00D23F95"/>
    <w:rsid w:val="00D242E0"/>
    <w:rsid w:val="00D24951"/>
    <w:rsid w:val="00D250FA"/>
    <w:rsid w:val="00D25155"/>
    <w:rsid w:val="00D251A0"/>
    <w:rsid w:val="00D25491"/>
    <w:rsid w:val="00D25557"/>
    <w:rsid w:val="00D2556A"/>
    <w:rsid w:val="00D2615A"/>
    <w:rsid w:val="00D26B67"/>
    <w:rsid w:val="00D26BF0"/>
    <w:rsid w:val="00D26C20"/>
    <w:rsid w:val="00D270DF"/>
    <w:rsid w:val="00D27AEB"/>
    <w:rsid w:val="00D27F67"/>
    <w:rsid w:val="00D3005B"/>
    <w:rsid w:val="00D30160"/>
    <w:rsid w:val="00D313D9"/>
    <w:rsid w:val="00D31B35"/>
    <w:rsid w:val="00D32518"/>
    <w:rsid w:val="00D32C3C"/>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3C9"/>
    <w:rsid w:val="00D40481"/>
    <w:rsid w:val="00D404CA"/>
    <w:rsid w:val="00D40B33"/>
    <w:rsid w:val="00D40C8B"/>
    <w:rsid w:val="00D426C2"/>
    <w:rsid w:val="00D4318F"/>
    <w:rsid w:val="00D4350D"/>
    <w:rsid w:val="00D438BF"/>
    <w:rsid w:val="00D43AED"/>
    <w:rsid w:val="00D43B74"/>
    <w:rsid w:val="00D43CF8"/>
    <w:rsid w:val="00D43E2F"/>
    <w:rsid w:val="00D43F33"/>
    <w:rsid w:val="00D43FBB"/>
    <w:rsid w:val="00D440F8"/>
    <w:rsid w:val="00D441B9"/>
    <w:rsid w:val="00D4515A"/>
    <w:rsid w:val="00D455F2"/>
    <w:rsid w:val="00D4568D"/>
    <w:rsid w:val="00D4576B"/>
    <w:rsid w:val="00D45964"/>
    <w:rsid w:val="00D45BBB"/>
    <w:rsid w:val="00D4619E"/>
    <w:rsid w:val="00D46285"/>
    <w:rsid w:val="00D463E2"/>
    <w:rsid w:val="00D470E6"/>
    <w:rsid w:val="00D476B2"/>
    <w:rsid w:val="00D47C2E"/>
    <w:rsid w:val="00D47F30"/>
    <w:rsid w:val="00D50A06"/>
    <w:rsid w:val="00D50D3D"/>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6E5A"/>
    <w:rsid w:val="00D576CA"/>
    <w:rsid w:val="00D576E3"/>
    <w:rsid w:val="00D57CF1"/>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67B"/>
    <w:rsid w:val="00D66919"/>
    <w:rsid w:val="00D67A1E"/>
    <w:rsid w:val="00D67A77"/>
    <w:rsid w:val="00D67C2D"/>
    <w:rsid w:val="00D7039E"/>
    <w:rsid w:val="00D7079A"/>
    <w:rsid w:val="00D7082D"/>
    <w:rsid w:val="00D70841"/>
    <w:rsid w:val="00D708B0"/>
    <w:rsid w:val="00D70C0E"/>
    <w:rsid w:val="00D72099"/>
    <w:rsid w:val="00D723A5"/>
    <w:rsid w:val="00D7268D"/>
    <w:rsid w:val="00D727C0"/>
    <w:rsid w:val="00D73192"/>
    <w:rsid w:val="00D73427"/>
    <w:rsid w:val="00D73A16"/>
    <w:rsid w:val="00D74277"/>
    <w:rsid w:val="00D74901"/>
    <w:rsid w:val="00D74AEC"/>
    <w:rsid w:val="00D74F32"/>
    <w:rsid w:val="00D7588A"/>
    <w:rsid w:val="00D75936"/>
    <w:rsid w:val="00D75C6D"/>
    <w:rsid w:val="00D76975"/>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B59"/>
    <w:rsid w:val="00D82E25"/>
    <w:rsid w:val="00D83756"/>
    <w:rsid w:val="00D837A0"/>
    <w:rsid w:val="00D845BA"/>
    <w:rsid w:val="00D84E09"/>
    <w:rsid w:val="00D85B34"/>
    <w:rsid w:val="00D85C14"/>
    <w:rsid w:val="00D85C56"/>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338"/>
    <w:rsid w:val="00D9196D"/>
    <w:rsid w:val="00D91CAB"/>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0C5D"/>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097"/>
    <w:rsid w:val="00DA7255"/>
    <w:rsid w:val="00DA7516"/>
    <w:rsid w:val="00DA7C7B"/>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68"/>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4A89"/>
    <w:rsid w:val="00DD5406"/>
    <w:rsid w:val="00DD5B8C"/>
    <w:rsid w:val="00DD5BAC"/>
    <w:rsid w:val="00DD5CE4"/>
    <w:rsid w:val="00DD5FD0"/>
    <w:rsid w:val="00DD60DE"/>
    <w:rsid w:val="00DD6369"/>
    <w:rsid w:val="00DD6A8C"/>
    <w:rsid w:val="00DD6C37"/>
    <w:rsid w:val="00DD72B0"/>
    <w:rsid w:val="00DD74A8"/>
    <w:rsid w:val="00DD75E2"/>
    <w:rsid w:val="00DD7A99"/>
    <w:rsid w:val="00DD7B56"/>
    <w:rsid w:val="00DD7DCF"/>
    <w:rsid w:val="00DE06D0"/>
    <w:rsid w:val="00DE0DEA"/>
    <w:rsid w:val="00DE127F"/>
    <w:rsid w:val="00DE16A2"/>
    <w:rsid w:val="00DE1825"/>
    <w:rsid w:val="00DE1ADF"/>
    <w:rsid w:val="00DE233D"/>
    <w:rsid w:val="00DE2A6E"/>
    <w:rsid w:val="00DE301C"/>
    <w:rsid w:val="00DE3171"/>
    <w:rsid w:val="00DE320C"/>
    <w:rsid w:val="00DE356B"/>
    <w:rsid w:val="00DE3594"/>
    <w:rsid w:val="00DE36FF"/>
    <w:rsid w:val="00DE4C2B"/>
    <w:rsid w:val="00DE4CE3"/>
    <w:rsid w:val="00DE4D1B"/>
    <w:rsid w:val="00DE4FDC"/>
    <w:rsid w:val="00DE5233"/>
    <w:rsid w:val="00DE5358"/>
    <w:rsid w:val="00DE5608"/>
    <w:rsid w:val="00DE58D0"/>
    <w:rsid w:val="00DE591A"/>
    <w:rsid w:val="00DE631A"/>
    <w:rsid w:val="00DE654F"/>
    <w:rsid w:val="00DE686B"/>
    <w:rsid w:val="00DE7C1F"/>
    <w:rsid w:val="00DE7E0B"/>
    <w:rsid w:val="00DF0614"/>
    <w:rsid w:val="00DF0677"/>
    <w:rsid w:val="00DF0B6E"/>
    <w:rsid w:val="00DF0DF2"/>
    <w:rsid w:val="00DF15E0"/>
    <w:rsid w:val="00DF1A51"/>
    <w:rsid w:val="00DF2B54"/>
    <w:rsid w:val="00DF3049"/>
    <w:rsid w:val="00DF318B"/>
    <w:rsid w:val="00DF32C4"/>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4D3"/>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1D0"/>
    <w:rsid w:val="00E0781D"/>
    <w:rsid w:val="00E10749"/>
    <w:rsid w:val="00E110E7"/>
    <w:rsid w:val="00E1133B"/>
    <w:rsid w:val="00E1196D"/>
    <w:rsid w:val="00E11B20"/>
    <w:rsid w:val="00E11FCB"/>
    <w:rsid w:val="00E121CD"/>
    <w:rsid w:val="00E12331"/>
    <w:rsid w:val="00E1259A"/>
    <w:rsid w:val="00E125C5"/>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3A42"/>
    <w:rsid w:val="00E24176"/>
    <w:rsid w:val="00E2423D"/>
    <w:rsid w:val="00E24340"/>
    <w:rsid w:val="00E24460"/>
    <w:rsid w:val="00E2449C"/>
    <w:rsid w:val="00E24518"/>
    <w:rsid w:val="00E24FD3"/>
    <w:rsid w:val="00E25353"/>
    <w:rsid w:val="00E2556A"/>
    <w:rsid w:val="00E25AE6"/>
    <w:rsid w:val="00E25FC4"/>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9F7"/>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593"/>
    <w:rsid w:val="00E54E3B"/>
    <w:rsid w:val="00E55710"/>
    <w:rsid w:val="00E557C6"/>
    <w:rsid w:val="00E55C1A"/>
    <w:rsid w:val="00E55C55"/>
    <w:rsid w:val="00E55D27"/>
    <w:rsid w:val="00E56A82"/>
    <w:rsid w:val="00E56B5B"/>
    <w:rsid w:val="00E56E08"/>
    <w:rsid w:val="00E5729C"/>
    <w:rsid w:val="00E572F1"/>
    <w:rsid w:val="00E57565"/>
    <w:rsid w:val="00E60237"/>
    <w:rsid w:val="00E60AD7"/>
    <w:rsid w:val="00E61AD7"/>
    <w:rsid w:val="00E61BFB"/>
    <w:rsid w:val="00E61D88"/>
    <w:rsid w:val="00E620E2"/>
    <w:rsid w:val="00E6298C"/>
    <w:rsid w:val="00E62B5D"/>
    <w:rsid w:val="00E62BD9"/>
    <w:rsid w:val="00E62BFC"/>
    <w:rsid w:val="00E63838"/>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57C"/>
    <w:rsid w:val="00E7069F"/>
    <w:rsid w:val="00E70A31"/>
    <w:rsid w:val="00E71F77"/>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6C0"/>
    <w:rsid w:val="00E777F9"/>
    <w:rsid w:val="00E779E4"/>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8D"/>
    <w:rsid w:val="00E83AA9"/>
    <w:rsid w:val="00E84439"/>
    <w:rsid w:val="00E84B69"/>
    <w:rsid w:val="00E84BA8"/>
    <w:rsid w:val="00E84D30"/>
    <w:rsid w:val="00E85241"/>
    <w:rsid w:val="00E85928"/>
    <w:rsid w:val="00E85D48"/>
    <w:rsid w:val="00E85DDF"/>
    <w:rsid w:val="00E85ED5"/>
    <w:rsid w:val="00E85F0B"/>
    <w:rsid w:val="00E86AC6"/>
    <w:rsid w:val="00E8706E"/>
    <w:rsid w:val="00E873A2"/>
    <w:rsid w:val="00E874C5"/>
    <w:rsid w:val="00E876B4"/>
    <w:rsid w:val="00E87822"/>
    <w:rsid w:val="00E90395"/>
    <w:rsid w:val="00E90CF4"/>
    <w:rsid w:val="00E90E49"/>
    <w:rsid w:val="00E9119E"/>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1D8"/>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AC9"/>
    <w:rsid w:val="00EB4C70"/>
    <w:rsid w:val="00EB4EA2"/>
    <w:rsid w:val="00EB5333"/>
    <w:rsid w:val="00EB55C0"/>
    <w:rsid w:val="00EB5BE1"/>
    <w:rsid w:val="00EB68B4"/>
    <w:rsid w:val="00EB718C"/>
    <w:rsid w:val="00EB7353"/>
    <w:rsid w:val="00EB75F3"/>
    <w:rsid w:val="00EB7B29"/>
    <w:rsid w:val="00EB7CE4"/>
    <w:rsid w:val="00EB7FE7"/>
    <w:rsid w:val="00EC047B"/>
    <w:rsid w:val="00EC0847"/>
    <w:rsid w:val="00EC1164"/>
    <w:rsid w:val="00EC11EE"/>
    <w:rsid w:val="00EC1387"/>
    <w:rsid w:val="00EC17F7"/>
    <w:rsid w:val="00EC23A3"/>
    <w:rsid w:val="00EC25EF"/>
    <w:rsid w:val="00EC27C6"/>
    <w:rsid w:val="00EC2849"/>
    <w:rsid w:val="00EC2C02"/>
    <w:rsid w:val="00EC2CE4"/>
    <w:rsid w:val="00EC2FCF"/>
    <w:rsid w:val="00EC367E"/>
    <w:rsid w:val="00EC374B"/>
    <w:rsid w:val="00EC4207"/>
    <w:rsid w:val="00EC43BC"/>
    <w:rsid w:val="00EC46EE"/>
    <w:rsid w:val="00EC49CE"/>
    <w:rsid w:val="00EC54E3"/>
    <w:rsid w:val="00EC5653"/>
    <w:rsid w:val="00EC5A31"/>
    <w:rsid w:val="00EC5F6E"/>
    <w:rsid w:val="00EC60B5"/>
    <w:rsid w:val="00EC6976"/>
    <w:rsid w:val="00EC6E4D"/>
    <w:rsid w:val="00EC70CB"/>
    <w:rsid w:val="00EC71CE"/>
    <w:rsid w:val="00EC74EA"/>
    <w:rsid w:val="00EC7B3E"/>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7FB"/>
    <w:rsid w:val="00ED6C4B"/>
    <w:rsid w:val="00ED6DF2"/>
    <w:rsid w:val="00ED74C4"/>
    <w:rsid w:val="00ED7799"/>
    <w:rsid w:val="00ED7E54"/>
    <w:rsid w:val="00EE0CA6"/>
    <w:rsid w:val="00EE0E2C"/>
    <w:rsid w:val="00EE17AA"/>
    <w:rsid w:val="00EE1939"/>
    <w:rsid w:val="00EE2BB7"/>
    <w:rsid w:val="00EE2C5B"/>
    <w:rsid w:val="00EE33FD"/>
    <w:rsid w:val="00EE3576"/>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ADD"/>
    <w:rsid w:val="00F01058"/>
    <w:rsid w:val="00F01F1B"/>
    <w:rsid w:val="00F03002"/>
    <w:rsid w:val="00F036EF"/>
    <w:rsid w:val="00F03ED4"/>
    <w:rsid w:val="00F03F7A"/>
    <w:rsid w:val="00F04ABF"/>
    <w:rsid w:val="00F04DC0"/>
    <w:rsid w:val="00F0528D"/>
    <w:rsid w:val="00F054B9"/>
    <w:rsid w:val="00F06350"/>
    <w:rsid w:val="00F06405"/>
    <w:rsid w:val="00F066EC"/>
    <w:rsid w:val="00F068A7"/>
    <w:rsid w:val="00F06C67"/>
    <w:rsid w:val="00F06DF2"/>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69C"/>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087"/>
    <w:rsid w:val="00F21462"/>
    <w:rsid w:val="00F218FA"/>
    <w:rsid w:val="00F21B4A"/>
    <w:rsid w:val="00F2231A"/>
    <w:rsid w:val="00F228C9"/>
    <w:rsid w:val="00F2376F"/>
    <w:rsid w:val="00F23E69"/>
    <w:rsid w:val="00F23FA3"/>
    <w:rsid w:val="00F23FCA"/>
    <w:rsid w:val="00F24047"/>
    <w:rsid w:val="00F240C7"/>
    <w:rsid w:val="00F240CC"/>
    <w:rsid w:val="00F24267"/>
    <w:rsid w:val="00F2431F"/>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1DBE"/>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732"/>
    <w:rsid w:val="00F41816"/>
    <w:rsid w:val="00F41A3D"/>
    <w:rsid w:val="00F41C33"/>
    <w:rsid w:val="00F41C49"/>
    <w:rsid w:val="00F41CD4"/>
    <w:rsid w:val="00F42518"/>
    <w:rsid w:val="00F42764"/>
    <w:rsid w:val="00F42929"/>
    <w:rsid w:val="00F42BB2"/>
    <w:rsid w:val="00F42E2D"/>
    <w:rsid w:val="00F43354"/>
    <w:rsid w:val="00F43969"/>
    <w:rsid w:val="00F43E56"/>
    <w:rsid w:val="00F44423"/>
    <w:rsid w:val="00F446B7"/>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2A35"/>
    <w:rsid w:val="00F5302E"/>
    <w:rsid w:val="00F53417"/>
    <w:rsid w:val="00F53EA5"/>
    <w:rsid w:val="00F54792"/>
    <w:rsid w:val="00F54FBA"/>
    <w:rsid w:val="00F55721"/>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6F9"/>
    <w:rsid w:val="00F76D2F"/>
    <w:rsid w:val="00F76EFA"/>
    <w:rsid w:val="00F773FB"/>
    <w:rsid w:val="00F804BE"/>
    <w:rsid w:val="00F817CE"/>
    <w:rsid w:val="00F81A61"/>
    <w:rsid w:val="00F81EE3"/>
    <w:rsid w:val="00F82BAD"/>
    <w:rsid w:val="00F8300F"/>
    <w:rsid w:val="00F835CC"/>
    <w:rsid w:val="00F835FD"/>
    <w:rsid w:val="00F837BA"/>
    <w:rsid w:val="00F83892"/>
    <w:rsid w:val="00F83D22"/>
    <w:rsid w:val="00F83F0E"/>
    <w:rsid w:val="00F84005"/>
    <w:rsid w:val="00F8431E"/>
    <w:rsid w:val="00F8456C"/>
    <w:rsid w:val="00F8488E"/>
    <w:rsid w:val="00F8498C"/>
    <w:rsid w:val="00F84C46"/>
    <w:rsid w:val="00F851B4"/>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0EC"/>
    <w:rsid w:val="00F952DD"/>
    <w:rsid w:val="00F95AF6"/>
    <w:rsid w:val="00F96559"/>
    <w:rsid w:val="00F9686A"/>
    <w:rsid w:val="00F96985"/>
    <w:rsid w:val="00F96BDD"/>
    <w:rsid w:val="00F96C9D"/>
    <w:rsid w:val="00F96F0E"/>
    <w:rsid w:val="00F97015"/>
    <w:rsid w:val="00F9739A"/>
    <w:rsid w:val="00F97838"/>
    <w:rsid w:val="00F97AA7"/>
    <w:rsid w:val="00FA0638"/>
    <w:rsid w:val="00FA16F4"/>
    <w:rsid w:val="00FA1909"/>
    <w:rsid w:val="00FA2488"/>
    <w:rsid w:val="00FA24B8"/>
    <w:rsid w:val="00FA29A8"/>
    <w:rsid w:val="00FA2B9A"/>
    <w:rsid w:val="00FA2BB3"/>
    <w:rsid w:val="00FA2E2F"/>
    <w:rsid w:val="00FA3FCE"/>
    <w:rsid w:val="00FA4A57"/>
    <w:rsid w:val="00FA4D18"/>
    <w:rsid w:val="00FA4E8B"/>
    <w:rsid w:val="00FA5339"/>
    <w:rsid w:val="00FA547C"/>
    <w:rsid w:val="00FA57C3"/>
    <w:rsid w:val="00FA585D"/>
    <w:rsid w:val="00FA6A7C"/>
    <w:rsid w:val="00FA6A9F"/>
    <w:rsid w:val="00FA72BF"/>
    <w:rsid w:val="00FA7362"/>
    <w:rsid w:val="00FA797C"/>
    <w:rsid w:val="00FA7ABE"/>
    <w:rsid w:val="00FB0445"/>
    <w:rsid w:val="00FB1A04"/>
    <w:rsid w:val="00FB1CBA"/>
    <w:rsid w:val="00FB27C6"/>
    <w:rsid w:val="00FB2841"/>
    <w:rsid w:val="00FB2CD4"/>
    <w:rsid w:val="00FB3263"/>
    <w:rsid w:val="00FB330B"/>
    <w:rsid w:val="00FB35E4"/>
    <w:rsid w:val="00FB3E75"/>
    <w:rsid w:val="00FB3EE3"/>
    <w:rsid w:val="00FB3F53"/>
    <w:rsid w:val="00FB4244"/>
    <w:rsid w:val="00FB4456"/>
    <w:rsid w:val="00FB4A15"/>
    <w:rsid w:val="00FB4C80"/>
    <w:rsid w:val="00FB524B"/>
    <w:rsid w:val="00FB52BA"/>
    <w:rsid w:val="00FB5433"/>
    <w:rsid w:val="00FB544B"/>
    <w:rsid w:val="00FB5559"/>
    <w:rsid w:val="00FB5C43"/>
    <w:rsid w:val="00FB6A6A"/>
    <w:rsid w:val="00FB6AF7"/>
    <w:rsid w:val="00FB6E33"/>
    <w:rsid w:val="00FB72D9"/>
    <w:rsid w:val="00FB7400"/>
    <w:rsid w:val="00FB743F"/>
    <w:rsid w:val="00FB7CAE"/>
    <w:rsid w:val="00FC0200"/>
    <w:rsid w:val="00FC037F"/>
    <w:rsid w:val="00FC0938"/>
    <w:rsid w:val="00FC132F"/>
    <w:rsid w:val="00FC14D6"/>
    <w:rsid w:val="00FC2166"/>
    <w:rsid w:val="00FC224E"/>
    <w:rsid w:val="00FC2594"/>
    <w:rsid w:val="00FC264B"/>
    <w:rsid w:val="00FC2C6B"/>
    <w:rsid w:val="00FC2F90"/>
    <w:rsid w:val="00FC368A"/>
    <w:rsid w:val="00FC3834"/>
    <w:rsid w:val="00FC3CA0"/>
    <w:rsid w:val="00FC4AD0"/>
    <w:rsid w:val="00FC4F6C"/>
    <w:rsid w:val="00FC54BD"/>
    <w:rsid w:val="00FC5CF1"/>
    <w:rsid w:val="00FC6EF2"/>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6737"/>
    <w:rsid w:val="00FD74DB"/>
    <w:rsid w:val="00FD7660"/>
    <w:rsid w:val="00FD79FB"/>
    <w:rsid w:val="00FE00B2"/>
    <w:rsid w:val="00FE0655"/>
    <w:rsid w:val="00FE0C3E"/>
    <w:rsid w:val="00FE0CDF"/>
    <w:rsid w:val="00FE1209"/>
    <w:rsid w:val="00FE1336"/>
    <w:rsid w:val="00FE14FD"/>
    <w:rsid w:val="00FE2365"/>
    <w:rsid w:val="00FE24A9"/>
    <w:rsid w:val="00FE2A4D"/>
    <w:rsid w:val="00FE3B6F"/>
    <w:rsid w:val="00FE3C6C"/>
    <w:rsid w:val="00FE434C"/>
    <w:rsid w:val="00FE45ED"/>
    <w:rsid w:val="00FE49E0"/>
    <w:rsid w:val="00FE4C7B"/>
    <w:rsid w:val="00FE513E"/>
    <w:rsid w:val="00FE58D1"/>
    <w:rsid w:val="00FE5CEC"/>
    <w:rsid w:val="00FE5E15"/>
    <w:rsid w:val="00FE66E5"/>
    <w:rsid w:val="00FE6757"/>
    <w:rsid w:val="00FE6BDD"/>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C31AE"/>
    <w:rPr>
      <w:rFonts w:ascii="Times New Roman" w:eastAsia="Times New Roman" w:hAnsi="Times New Roman"/>
      <w:sz w:val="24"/>
      <w:szCs w:val="24"/>
      <w:lang w:val="en-CN"/>
    </w:rPr>
  </w:style>
  <w:style w:type="paragraph" w:styleId="Heading1">
    <w:name w:val="heading 1"/>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A52210"/>
    <w:pPr>
      <w:numPr>
        <w:ilvl w:val="2"/>
      </w:numPr>
      <w:spacing w:before="120"/>
      <w:outlineLvl w:val="2"/>
    </w:pPr>
    <w:rPr>
      <w:sz w:val="28"/>
      <w:szCs w:val="28"/>
    </w:rPr>
  </w:style>
  <w:style w:type="paragraph" w:styleId="Heading4">
    <w:name w:val="heading 4"/>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eastAsia="Malgun Gothic" w:cs="Arial"/>
      <w:lang w:val="en-US"/>
    </w:rPr>
  </w:style>
  <w:style w:type="paragraph" w:styleId="Heading7">
    <w:name w:val="heading 7"/>
    <w:basedOn w:val="Normal"/>
    <w:next w:val="Normal"/>
    <w:qFormat/>
    <w:rsid w:val="00A52210"/>
    <w:pPr>
      <w:keepNext/>
      <w:keepLines/>
      <w:numPr>
        <w:ilvl w:val="6"/>
        <w:numId w:val="1"/>
      </w:numPr>
      <w:spacing w:before="120"/>
      <w:outlineLvl w:val="6"/>
    </w:pPr>
    <w:rPr>
      <w:rFonts w:eastAsia="Malgun Gothic" w:cs="Arial"/>
      <w:lang w:val="en-US"/>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rFonts w:eastAsia="Malgun Gothic"/>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rFonts w:eastAsia="Malgun Gothic"/>
      <w:b/>
      <w:bCs/>
      <w:lang w:val="en-U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rFonts w:eastAsia="Malgun Gothic"/>
      <w:lang w:val="en-US"/>
    </w:rPr>
  </w:style>
  <w:style w:type="paragraph" w:styleId="DocumentMap">
    <w:name w:val="Document Map"/>
    <w:basedOn w:val="Normal"/>
    <w:semiHidden/>
    <w:rsid w:val="00A52210"/>
    <w:pPr>
      <w:shd w:val="clear" w:color="auto" w:fill="000080"/>
    </w:pPr>
    <w:rPr>
      <w:rFonts w:ascii="Tahoma" w:eastAsia="Malgun Gothic" w:hAnsi="Tahoma" w:cs="Tahoma"/>
      <w:lang w:val="en-US"/>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rFonts w:eastAsia="Malgun Gothic"/>
      <w:lang w:val="en-US"/>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rFonts w:eastAsia="Malgun Gothic"/>
      <w:sz w:val="16"/>
      <w:szCs w:val="16"/>
      <w:lang w:val="en-US"/>
    </w:rPr>
  </w:style>
  <w:style w:type="paragraph" w:customStyle="1" w:styleId="3GPPHeader">
    <w:name w:val="3GPP_Header"/>
    <w:basedOn w:val="Normal"/>
    <w:rsid w:val="00A52210"/>
    <w:pPr>
      <w:tabs>
        <w:tab w:val="left" w:pos="1701"/>
        <w:tab w:val="right" w:pos="9639"/>
      </w:tabs>
      <w:spacing w:after="240"/>
    </w:pPr>
    <w:rPr>
      <w:rFonts w:eastAsia="Malgun Gothic"/>
      <w:b/>
      <w:lang w:val="en-US"/>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qFormat/>
    <w:rsid w:val="00A52210"/>
    <w:pPr>
      <w:keepLines/>
      <w:tabs>
        <w:tab w:val="center" w:pos="4536"/>
        <w:tab w:val="right" w:pos="9072"/>
      </w:tabs>
      <w:spacing w:after="180"/>
    </w:pPr>
    <w:rPr>
      <w:rFonts w:eastAsia="Malgun Gothic"/>
      <w:noProof/>
      <w:lang w:val="en-US"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rFonts w:eastAsia="Malgun Gothic"/>
      <w:color w:val="FF0000"/>
      <w:lang w:val="en-US"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rFonts w:eastAsia="Malgun Gothic"/>
      <w:lang w:val="en-US"/>
    </w:rPr>
  </w:style>
  <w:style w:type="paragraph" w:styleId="BalloonText">
    <w:name w:val="Balloon Text"/>
    <w:basedOn w:val="Normal"/>
    <w:semiHidden/>
    <w:rsid w:val="00A52210"/>
    <w:rPr>
      <w:rFonts w:ascii="Tahoma" w:eastAsia="Malgun Gothic" w:hAnsi="Tahoma" w:cs="Tahoma"/>
      <w:sz w:val="16"/>
      <w:szCs w:val="16"/>
      <w:lang w:val="en-US"/>
    </w:rPr>
  </w:style>
  <w:style w:type="character" w:styleId="PageNumber">
    <w:name w:val="page number"/>
    <w:semiHidden/>
    <w:rsid w:val="00A52210"/>
  </w:style>
  <w:style w:type="paragraph" w:styleId="BodyText">
    <w:name w:val="Body Text"/>
    <w:basedOn w:val="Normal"/>
    <w:link w:val="BodyTextChar"/>
    <w:rsid w:val="00A52210"/>
    <w:rPr>
      <w:rFonts w:eastAsia="Malgun Gothic"/>
      <w:lang w:val="en-US"/>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rPr>
      <w:rFonts w:eastAsia="Malgun Gothic"/>
      <w:lang w:val="en-US"/>
    </w:rPr>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rFonts w:eastAsia="Malgun Gothic"/>
      <w:b/>
      <w:bCs/>
      <w:lang w:val="en-U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rFonts w:eastAsia="Malgun Gothic"/>
      <w:lang w:val="en-US"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rFonts w:eastAsia="Malgun Gothic"/>
      <w:sz w:val="18"/>
      <w:lang w:val="en-US" w:eastAsia="en-US"/>
    </w:rPr>
  </w:style>
  <w:style w:type="paragraph" w:customStyle="1" w:styleId="TAC">
    <w:name w:val="TAC"/>
    <w:basedOn w:val="TAL"/>
    <w:link w:val="TACChar"/>
    <w:qFormat/>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A52210"/>
    <w:pPr>
      <w:keepNext/>
      <w:keepLines/>
      <w:spacing w:before="60" w:after="180"/>
      <w:jc w:val="center"/>
    </w:pPr>
    <w:rPr>
      <w:rFonts w:eastAsia="Malgun Gothic"/>
      <w:b/>
      <w:lang w:val="en-US"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rFonts w:eastAsia="Malgun Gothic"/>
      <w:lang w:val="en-US"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rFonts w:eastAsia="Malgun Gothic"/>
      <w:b/>
      <w:lang w:val="en-US"/>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rFonts w:eastAsia="Malgun Gothic"/>
      <w:lang w:val="en-US"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rFonts w:eastAsia="Malgun Gothic"/>
      <w:lang w:val="en-US"/>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rFonts w:eastAsia="Malgun Gothic"/>
      <w:lang w:val="en-US"/>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val="en-US"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val="en-US"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qFormat/>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lang w:val="en-US"/>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lang w:val="en-US"/>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lang w:val="en-US"/>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val="en-US"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val="en-US"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THChar">
    <w:name w:val="TH Char"/>
    <w:link w:val="TH"/>
    <w:qFormat/>
    <w:rsid w:val="00093683"/>
    <w:rPr>
      <w:rFonts w:ascii="Times New Roman" w:hAnsi="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1878741">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3653639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193469906">
      <w:bodyDiv w:val="1"/>
      <w:marLeft w:val="0"/>
      <w:marRight w:val="0"/>
      <w:marTop w:val="0"/>
      <w:marBottom w:val="0"/>
      <w:divBdr>
        <w:top w:val="none" w:sz="0" w:space="0" w:color="auto"/>
        <w:left w:val="none" w:sz="0" w:space="0" w:color="auto"/>
        <w:bottom w:val="none" w:sz="0" w:space="0" w:color="auto"/>
        <w:right w:val="none" w:sz="0" w:space="0" w:color="auto"/>
      </w:divBdr>
      <w:divsChild>
        <w:div w:id="2010476536">
          <w:marLeft w:val="0"/>
          <w:marRight w:val="0"/>
          <w:marTop w:val="0"/>
          <w:marBottom w:val="0"/>
          <w:divBdr>
            <w:top w:val="none" w:sz="0" w:space="0" w:color="auto"/>
            <w:left w:val="none" w:sz="0" w:space="0" w:color="auto"/>
            <w:bottom w:val="none" w:sz="0" w:space="0" w:color="auto"/>
            <w:right w:val="none" w:sz="0" w:space="0" w:color="auto"/>
          </w:divBdr>
        </w:div>
        <w:div w:id="1895655818">
          <w:marLeft w:val="0"/>
          <w:marRight w:val="0"/>
          <w:marTop w:val="0"/>
          <w:marBottom w:val="0"/>
          <w:divBdr>
            <w:top w:val="none" w:sz="0" w:space="0" w:color="auto"/>
            <w:left w:val="none" w:sz="0" w:space="0" w:color="auto"/>
            <w:bottom w:val="none" w:sz="0" w:space="0" w:color="auto"/>
            <w:right w:val="none" w:sz="0" w:space="0" w:color="auto"/>
          </w:divBdr>
          <w:divsChild>
            <w:div w:id="1669557122">
              <w:marLeft w:val="0"/>
              <w:marRight w:val="0"/>
              <w:marTop w:val="0"/>
              <w:marBottom w:val="0"/>
              <w:divBdr>
                <w:top w:val="none" w:sz="0" w:space="0" w:color="auto"/>
                <w:left w:val="none" w:sz="0" w:space="0" w:color="auto"/>
                <w:bottom w:val="none" w:sz="0" w:space="0" w:color="auto"/>
                <w:right w:val="none" w:sz="0" w:space="0" w:color="auto"/>
              </w:divBdr>
              <w:divsChild>
                <w:div w:id="157694192">
                  <w:marLeft w:val="0"/>
                  <w:marRight w:val="0"/>
                  <w:marTop w:val="0"/>
                  <w:marBottom w:val="0"/>
                  <w:divBdr>
                    <w:top w:val="none" w:sz="0" w:space="0" w:color="auto"/>
                    <w:left w:val="none" w:sz="0" w:space="0" w:color="auto"/>
                    <w:bottom w:val="none" w:sz="0" w:space="0" w:color="auto"/>
                    <w:right w:val="none" w:sz="0" w:space="0" w:color="auto"/>
                  </w:divBdr>
                  <w:divsChild>
                    <w:div w:id="86621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50270025">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2180822">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787771739">
      <w:bodyDiv w:val="1"/>
      <w:marLeft w:val="0"/>
      <w:marRight w:val="0"/>
      <w:marTop w:val="0"/>
      <w:marBottom w:val="0"/>
      <w:divBdr>
        <w:top w:val="none" w:sz="0" w:space="0" w:color="auto"/>
        <w:left w:val="none" w:sz="0" w:space="0" w:color="auto"/>
        <w:bottom w:val="none" w:sz="0" w:space="0" w:color="auto"/>
        <w:right w:val="none" w:sz="0" w:space="0" w:color="auto"/>
      </w:divBdr>
    </w:div>
    <w:div w:id="802626219">
      <w:bodyDiv w:val="1"/>
      <w:marLeft w:val="0"/>
      <w:marRight w:val="0"/>
      <w:marTop w:val="0"/>
      <w:marBottom w:val="0"/>
      <w:divBdr>
        <w:top w:val="none" w:sz="0" w:space="0" w:color="auto"/>
        <w:left w:val="none" w:sz="0" w:space="0" w:color="auto"/>
        <w:bottom w:val="none" w:sz="0" w:space="0" w:color="auto"/>
        <w:right w:val="none" w:sz="0" w:space="0" w:color="auto"/>
      </w:divBdr>
    </w:div>
    <w:div w:id="804740822">
      <w:bodyDiv w:val="1"/>
      <w:marLeft w:val="0"/>
      <w:marRight w:val="0"/>
      <w:marTop w:val="0"/>
      <w:marBottom w:val="0"/>
      <w:divBdr>
        <w:top w:val="none" w:sz="0" w:space="0" w:color="auto"/>
        <w:left w:val="none" w:sz="0" w:space="0" w:color="auto"/>
        <w:bottom w:val="none" w:sz="0" w:space="0" w:color="auto"/>
        <w:right w:val="none" w:sz="0" w:space="0" w:color="auto"/>
      </w:divBdr>
      <w:divsChild>
        <w:div w:id="2121219852">
          <w:marLeft w:val="0"/>
          <w:marRight w:val="0"/>
          <w:marTop w:val="0"/>
          <w:marBottom w:val="0"/>
          <w:divBdr>
            <w:top w:val="none" w:sz="0" w:space="0" w:color="auto"/>
            <w:left w:val="none" w:sz="0" w:space="0" w:color="auto"/>
            <w:bottom w:val="none" w:sz="0" w:space="0" w:color="auto"/>
            <w:right w:val="none" w:sz="0" w:space="0" w:color="auto"/>
          </w:divBdr>
        </w:div>
        <w:div w:id="406148570">
          <w:marLeft w:val="0"/>
          <w:marRight w:val="0"/>
          <w:marTop w:val="0"/>
          <w:marBottom w:val="0"/>
          <w:divBdr>
            <w:top w:val="none" w:sz="0" w:space="0" w:color="auto"/>
            <w:left w:val="none" w:sz="0" w:space="0" w:color="auto"/>
            <w:bottom w:val="none" w:sz="0" w:space="0" w:color="auto"/>
            <w:right w:val="none" w:sz="0" w:space="0" w:color="auto"/>
          </w:divBdr>
          <w:divsChild>
            <w:div w:id="1854758239">
              <w:marLeft w:val="0"/>
              <w:marRight w:val="0"/>
              <w:marTop w:val="0"/>
              <w:marBottom w:val="0"/>
              <w:divBdr>
                <w:top w:val="none" w:sz="0" w:space="0" w:color="auto"/>
                <w:left w:val="none" w:sz="0" w:space="0" w:color="auto"/>
                <w:bottom w:val="none" w:sz="0" w:space="0" w:color="auto"/>
                <w:right w:val="none" w:sz="0" w:space="0" w:color="auto"/>
              </w:divBdr>
              <w:divsChild>
                <w:div w:id="497576099">
                  <w:marLeft w:val="0"/>
                  <w:marRight w:val="0"/>
                  <w:marTop w:val="0"/>
                  <w:marBottom w:val="0"/>
                  <w:divBdr>
                    <w:top w:val="none" w:sz="0" w:space="0" w:color="auto"/>
                    <w:left w:val="none" w:sz="0" w:space="0" w:color="auto"/>
                    <w:bottom w:val="none" w:sz="0" w:space="0" w:color="auto"/>
                    <w:right w:val="none" w:sz="0" w:space="0" w:color="auto"/>
                  </w:divBdr>
                  <w:divsChild>
                    <w:div w:id="1182358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0395548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411237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16818714">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7582178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10876582">
      <w:bodyDiv w:val="1"/>
      <w:marLeft w:val="0"/>
      <w:marRight w:val="0"/>
      <w:marTop w:val="0"/>
      <w:marBottom w:val="0"/>
      <w:divBdr>
        <w:top w:val="none" w:sz="0" w:space="0" w:color="auto"/>
        <w:left w:val="none" w:sz="0" w:space="0" w:color="auto"/>
        <w:bottom w:val="none" w:sz="0" w:space="0" w:color="auto"/>
        <w:right w:val="none" w:sz="0" w:space="0" w:color="auto"/>
      </w:divBdr>
    </w:div>
    <w:div w:id="1597596924">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27659612">
      <w:bodyDiv w:val="1"/>
      <w:marLeft w:val="0"/>
      <w:marRight w:val="0"/>
      <w:marTop w:val="0"/>
      <w:marBottom w:val="0"/>
      <w:divBdr>
        <w:top w:val="none" w:sz="0" w:space="0" w:color="auto"/>
        <w:left w:val="none" w:sz="0" w:space="0" w:color="auto"/>
        <w:bottom w:val="none" w:sz="0" w:space="0" w:color="auto"/>
        <w:right w:val="none" w:sz="0" w:space="0" w:color="auto"/>
      </w:divBdr>
    </w:div>
    <w:div w:id="1654331358">
      <w:bodyDiv w:val="1"/>
      <w:marLeft w:val="0"/>
      <w:marRight w:val="0"/>
      <w:marTop w:val="0"/>
      <w:marBottom w:val="0"/>
      <w:divBdr>
        <w:top w:val="none" w:sz="0" w:space="0" w:color="auto"/>
        <w:left w:val="none" w:sz="0" w:space="0" w:color="auto"/>
        <w:bottom w:val="none" w:sz="0" w:space="0" w:color="auto"/>
        <w:right w:val="none" w:sz="0" w:space="0" w:color="auto"/>
      </w:divBdr>
    </w:div>
    <w:div w:id="1675304678">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4422994">
      <w:bodyDiv w:val="1"/>
      <w:marLeft w:val="0"/>
      <w:marRight w:val="0"/>
      <w:marTop w:val="0"/>
      <w:marBottom w:val="0"/>
      <w:divBdr>
        <w:top w:val="none" w:sz="0" w:space="0" w:color="auto"/>
        <w:left w:val="none" w:sz="0" w:space="0" w:color="auto"/>
        <w:bottom w:val="none" w:sz="0" w:space="0" w:color="auto"/>
        <w:right w:val="none" w:sz="0" w:space="0" w:color="auto"/>
      </w:divBdr>
    </w:div>
    <w:div w:id="177316121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91842352">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02391469">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6</Pages>
  <Words>2160</Words>
  <Characters>12314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2025-10-03T01:47:00Z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